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A9FA20" w14:textId="6B3739DA" w:rsidR="002441CA" w:rsidRDefault="002441CA" w:rsidP="002441CA">
      <w:pPr>
        <w:jc w:val="center"/>
        <w:rPr>
          <w:b/>
          <w:bCs/>
        </w:rPr>
      </w:pPr>
      <w:r>
        <w:rPr>
          <w:rFonts w:hint="eastAsia"/>
          <w:b/>
          <w:bCs/>
        </w:rPr>
        <w:t>ステロイド（s</w:t>
      </w:r>
      <w:r>
        <w:rPr>
          <w:b/>
          <w:bCs/>
        </w:rPr>
        <w:t>teroid）</w:t>
      </w:r>
      <w:r>
        <w:rPr>
          <w:rFonts w:hint="eastAsia"/>
          <w:b/>
          <w:bCs/>
        </w:rPr>
        <w:t>について</w:t>
      </w:r>
    </w:p>
    <w:p w14:paraId="40B3589B" w14:textId="77777777" w:rsidR="0021302E" w:rsidRDefault="0021302E" w:rsidP="002441CA">
      <w:pPr>
        <w:jc w:val="center"/>
        <w:rPr>
          <w:b/>
          <w:bCs/>
        </w:rPr>
      </w:pPr>
    </w:p>
    <w:p w14:paraId="4F4E1F76" w14:textId="0C231FDA" w:rsidR="002441CA" w:rsidRDefault="002441CA" w:rsidP="002441CA">
      <w:pPr>
        <w:jc w:val="center"/>
        <w:rPr>
          <w:b/>
          <w:bCs/>
        </w:rPr>
      </w:pPr>
      <w:r>
        <w:rPr>
          <w:rFonts w:hint="eastAsia"/>
          <w:b/>
          <w:bCs/>
        </w:rPr>
        <w:t>鳥取県西部歯科医師会　障がい者歯科委員会</w:t>
      </w:r>
    </w:p>
    <w:p w14:paraId="3A89B5AD" w14:textId="2C2C7C08" w:rsidR="002441CA" w:rsidRPr="002441CA" w:rsidRDefault="002441CA" w:rsidP="002441CA">
      <w:pPr>
        <w:jc w:val="center"/>
        <w:rPr>
          <w:b/>
          <w:bCs/>
        </w:rPr>
      </w:pPr>
      <w:r>
        <w:rPr>
          <w:rFonts w:hint="eastAsia"/>
          <w:b/>
          <w:bCs/>
        </w:rPr>
        <w:t>2023年　2月23日（月）</w:t>
      </w:r>
    </w:p>
    <w:p w14:paraId="744F18C5" w14:textId="77777777" w:rsidR="002441CA" w:rsidRDefault="002441CA" w:rsidP="002441CA">
      <w:pPr>
        <w:rPr>
          <w:b/>
          <w:bCs/>
        </w:rPr>
      </w:pPr>
    </w:p>
    <w:p w14:paraId="7AFCBE1E" w14:textId="63E90A50" w:rsidR="002441CA" w:rsidRPr="002441CA" w:rsidRDefault="002441CA" w:rsidP="002441CA">
      <w:pPr>
        <w:rPr>
          <w:color w:val="7030A0"/>
        </w:rPr>
      </w:pPr>
      <w:r w:rsidRPr="002441CA">
        <w:rPr>
          <w:rFonts w:hint="eastAsia"/>
          <w:b/>
          <w:bCs/>
          <w:color w:val="7030A0"/>
        </w:rPr>
        <w:t>１：概念</w:t>
      </w:r>
    </w:p>
    <w:p w14:paraId="4D16895F" w14:textId="22E53A4D" w:rsidR="002441CA" w:rsidRPr="002441CA" w:rsidRDefault="002441CA" w:rsidP="002441CA">
      <w:r w:rsidRPr="002441CA">
        <w:rPr>
          <w:rFonts w:hint="eastAsia"/>
        </w:rPr>
        <w:t xml:space="preserve">　</w:t>
      </w:r>
      <w:r w:rsidRPr="002441CA">
        <w:rPr>
          <w:rFonts w:hint="eastAsia"/>
          <w:b/>
          <w:bCs/>
        </w:rPr>
        <w:t>(1)ステロイドとは</w:t>
      </w:r>
    </w:p>
    <w:p w14:paraId="74A0E0BE" w14:textId="77777777" w:rsidR="002441CA" w:rsidRPr="002441CA" w:rsidRDefault="002441CA" w:rsidP="002441CA">
      <w:r w:rsidRPr="002441CA">
        <w:rPr>
          <w:rFonts w:hint="eastAsia"/>
        </w:rPr>
        <w:t xml:space="preserve">　　ステロイドとは、副腎から作られる副腎皮質ホルモンの１つです。</w:t>
      </w:r>
    </w:p>
    <w:p w14:paraId="180600D1" w14:textId="7B81FC55" w:rsidR="002441CA" w:rsidRPr="002441CA" w:rsidRDefault="002441CA" w:rsidP="002441CA">
      <w:pPr>
        <w:ind w:left="420" w:hangingChars="200" w:hanging="420"/>
      </w:pPr>
      <w:r w:rsidRPr="002441CA">
        <w:rPr>
          <w:rFonts w:hint="eastAsia"/>
        </w:rPr>
        <w:t xml:space="preserve">　　ステロイドホルモンを薬として使用すると、体の中の炎症を抑えたり、体の免疫力を抑制したりする作用があり、さまざまな疾患の治療に使われています。</w:t>
      </w:r>
    </w:p>
    <w:p w14:paraId="395A22B3" w14:textId="1661609E" w:rsidR="002441CA" w:rsidRPr="002441CA" w:rsidRDefault="002441CA" w:rsidP="002441CA">
      <w:r w:rsidRPr="002441CA">
        <w:rPr>
          <w:rFonts w:hint="eastAsia"/>
        </w:rPr>
        <w:t xml:space="preserve">　　副作用も多いため、注意が必要な薬です。</w:t>
      </w:r>
    </w:p>
    <w:p w14:paraId="51F1FF86" w14:textId="2336A702" w:rsidR="002441CA" w:rsidRPr="002441CA" w:rsidRDefault="002441CA" w:rsidP="002441CA">
      <w:r w:rsidRPr="002441CA">
        <w:rPr>
          <w:rFonts w:hint="eastAsia"/>
        </w:rPr>
        <w:t xml:space="preserve">　　</w:t>
      </w:r>
    </w:p>
    <w:p w14:paraId="4BE490FE" w14:textId="3FB73D21" w:rsidR="002441CA" w:rsidRPr="002441CA" w:rsidRDefault="002441CA" w:rsidP="002441CA">
      <w:r w:rsidRPr="002441CA">
        <w:rPr>
          <w:rFonts w:hint="eastAsia"/>
          <w:b/>
          <w:bCs/>
        </w:rPr>
        <w:t xml:space="preserve">　(2)ステロイドホルモン</w:t>
      </w:r>
      <w:r w:rsidRPr="002441CA">
        <w:rPr>
          <w:rFonts w:hint="eastAsia"/>
        </w:rPr>
        <w:t xml:space="preserve"> (steroid hormones) とは</w:t>
      </w:r>
    </w:p>
    <w:p w14:paraId="1A9B4DE5" w14:textId="5A39E61B" w:rsidR="002441CA" w:rsidRPr="002441CA" w:rsidRDefault="002441CA" w:rsidP="002441CA">
      <w:r w:rsidRPr="002441CA">
        <w:rPr>
          <w:rFonts w:hint="eastAsia"/>
        </w:rPr>
        <w:t xml:space="preserve">　　脊椎動物や節足動物などに作用するホルモン．</w:t>
      </w:r>
    </w:p>
    <w:p w14:paraId="53081A10" w14:textId="2F683AF2" w:rsidR="002441CA" w:rsidRPr="002441CA" w:rsidRDefault="002441CA" w:rsidP="002441CA">
      <w:pPr>
        <w:ind w:left="420" w:hangingChars="200" w:hanging="420"/>
      </w:pPr>
      <w:r w:rsidRPr="002441CA">
        <w:rPr>
          <w:rFonts w:hint="eastAsia"/>
        </w:rPr>
        <w:t xml:space="preserve">　　脊椎動物のステロイドホルモンは結合する受容体により以下のように分類することができる． </w:t>
      </w:r>
    </w:p>
    <w:p w14:paraId="78DCC9C6" w14:textId="75980763" w:rsidR="002441CA" w:rsidRPr="002441CA" w:rsidRDefault="002441CA" w:rsidP="002441CA">
      <w:r w:rsidRPr="002441CA">
        <w:rPr>
          <w:rFonts w:hint="eastAsia"/>
        </w:rPr>
        <w:t xml:space="preserve">　　　</w:t>
      </w:r>
      <w:r w:rsidRPr="002441CA">
        <w:rPr>
          <w:rFonts w:hint="eastAsia"/>
          <w:b/>
          <w:bCs/>
        </w:rPr>
        <w:t>副腎皮質ホルモン</w:t>
      </w:r>
    </w:p>
    <w:p w14:paraId="3ECAA8B1" w14:textId="05242D72" w:rsidR="002441CA" w:rsidRDefault="00254B73" w:rsidP="002441CA">
      <w:r>
        <w:rPr>
          <w:b/>
          <w:bCs/>
          <w:noProof/>
        </w:rPr>
        <w:drawing>
          <wp:anchor distT="0" distB="0" distL="114300" distR="114300" simplePos="0" relativeHeight="251658240" behindDoc="1" locked="0" layoutInCell="1" allowOverlap="1" wp14:anchorId="490E657D" wp14:editId="3453825A">
            <wp:simplePos x="0" y="0"/>
            <wp:positionH relativeFrom="column">
              <wp:posOffset>4368165</wp:posOffset>
            </wp:positionH>
            <wp:positionV relativeFrom="paragraph">
              <wp:posOffset>34925</wp:posOffset>
            </wp:positionV>
            <wp:extent cx="1339215" cy="2839236"/>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39215" cy="28392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1CA" w:rsidRPr="002441CA">
        <w:rPr>
          <w:rFonts w:hint="eastAsia"/>
        </w:rPr>
        <w:t xml:space="preserve">　　　　アルドステロン(</w:t>
      </w:r>
      <w:r w:rsidR="002441CA" w:rsidRPr="002441CA">
        <w:rPr>
          <w:rFonts w:hint="eastAsia"/>
          <w:color w:val="FF0000"/>
        </w:rPr>
        <w:t>鉱質コルチコイド</w:t>
      </w:r>
      <w:r w:rsidR="002441CA" w:rsidRPr="002441CA">
        <w:rPr>
          <w:rFonts w:hint="eastAsia"/>
        </w:rPr>
        <w:t xml:space="preserve">）　</w:t>
      </w:r>
    </w:p>
    <w:p w14:paraId="4935BBB2" w14:textId="2B9A3BF6" w:rsidR="002441CA" w:rsidRPr="002441CA" w:rsidRDefault="002441CA" w:rsidP="002441CA">
      <w:pPr>
        <w:ind w:firstLineChars="400" w:firstLine="824"/>
      </w:pPr>
      <w:r w:rsidRPr="002441CA">
        <w:rPr>
          <w:rFonts w:hint="eastAsia"/>
          <w:b/>
          <w:bCs/>
          <w:color w:val="FF0000"/>
        </w:rPr>
        <w:t>糖質コルチコイド</w:t>
      </w:r>
      <w:r w:rsidRPr="002441CA">
        <w:rPr>
          <w:rFonts w:hint="eastAsia"/>
          <w:b/>
          <w:bCs/>
        </w:rPr>
        <w:t xml:space="preserve">　</w:t>
      </w:r>
      <w:r w:rsidRPr="002441CA">
        <w:rPr>
          <w:rFonts w:hint="eastAsia"/>
        </w:rPr>
        <w:t>アンドロゲン(男性ホルモン）</w:t>
      </w:r>
    </w:p>
    <w:p w14:paraId="2D6E84CA" w14:textId="67A539AA" w:rsidR="002441CA" w:rsidRPr="002441CA" w:rsidRDefault="002441CA" w:rsidP="002441CA">
      <w:r w:rsidRPr="002441CA">
        <w:rPr>
          <w:rFonts w:hint="eastAsia"/>
        </w:rPr>
        <w:t xml:space="preserve">　　　</w:t>
      </w:r>
      <w:r w:rsidRPr="002441CA">
        <w:rPr>
          <w:rFonts w:hint="eastAsia"/>
          <w:b/>
          <w:bCs/>
        </w:rPr>
        <w:t>性ホルモン</w:t>
      </w:r>
    </w:p>
    <w:p w14:paraId="18B7C562" w14:textId="3D8F9577" w:rsidR="002441CA" w:rsidRDefault="002441CA" w:rsidP="002441CA">
      <w:r w:rsidRPr="002441CA">
        <w:rPr>
          <w:rFonts w:hint="eastAsia"/>
        </w:rPr>
        <w:t xml:space="preserve">　　　　エストロゲン　　黄体ホルモン　　他</w:t>
      </w:r>
    </w:p>
    <w:p w14:paraId="18018BD1" w14:textId="4D6E0991" w:rsidR="002441CA" w:rsidRDefault="002441CA" w:rsidP="002441CA">
      <w:pPr>
        <w:ind w:firstLineChars="100" w:firstLine="206"/>
        <w:rPr>
          <w:b/>
          <w:bCs/>
        </w:rPr>
      </w:pPr>
    </w:p>
    <w:p w14:paraId="1EAA6DDB" w14:textId="1D4FF829" w:rsidR="002441CA" w:rsidRPr="002441CA" w:rsidRDefault="002441CA" w:rsidP="002441CA">
      <w:pPr>
        <w:ind w:firstLineChars="200" w:firstLine="412"/>
      </w:pPr>
      <w:r w:rsidRPr="002441CA">
        <w:rPr>
          <w:rFonts w:hint="eastAsia"/>
          <w:b/>
          <w:bCs/>
        </w:rPr>
        <w:t>(3)ステロイドの分泌調節</w:t>
      </w:r>
    </w:p>
    <w:p w14:paraId="0B45387D" w14:textId="5DCC6A80" w:rsidR="002441CA" w:rsidRPr="002441CA" w:rsidRDefault="002441CA" w:rsidP="00254B73">
      <w:pPr>
        <w:ind w:firstLineChars="300" w:firstLine="618"/>
      </w:pPr>
      <w:r w:rsidRPr="002441CA">
        <w:rPr>
          <w:rFonts w:hint="eastAsia"/>
          <w:b/>
          <w:bCs/>
        </w:rPr>
        <w:t>ステロイド分泌を増加させる要因</w:t>
      </w:r>
    </w:p>
    <w:p w14:paraId="7994C349" w14:textId="0CF7BD0C" w:rsidR="002441CA" w:rsidRPr="002441CA" w:rsidRDefault="002441CA" w:rsidP="002441CA">
      <w:r w:rsidRPr="002441CA">
        <w:rPr>
          <w:rFonts w:hint="eastAsia"/>
        </w:rPr>
        <w:t xml:space="preserve">　</w:t>
      </w:r>
      <w:r w:rsidR="00254B73">
        <w:rPr>
          <w:rFonts w:hint="eastAsia"/>
        </w:rPr>
        <w:t xml:space="preserve">　　　</w:t>
      </w:r>
      <w:r w:rsidRPr="002441CA">
        <w:rPr>
          <w:rFonts w:hint="eastAsia"/>
        </w:rPr>
        <w:t>ストレス.</w:t>
      </w:r>
    </w:p>
    <w:p w14:paraId="5B14CA58" w14:textId="4A28C1D9" w:rsidR="002441CA" w:rsidRPr="002441CA" w:rsidRDefault="002441CA" w:rsidP="002441CA">
      <w:r w:rsidRPr="002441CA">
        <w:rPr>
          <w:rFonts w:hint="eastAsia"/>
        </w:rPr>
        <w:t xml:space="preserve">　</w:t>
      </w:r>
      <w:r w:rsidR="00254B73">
        <w:rPr>
          <w:rFonts w:hint="eastAsia"/>
        </w:rPr>
        <w:t xml:space="preserve">　　　</w:t>
      </w:r>
      <w:r w:rsidRPr="002441CA">
        <w:rPr>
          <w:rFonts w:hint="eastAsia"/>
        </w:rPr>
        <w:t>低血糖、インスリン.</w:t>
      </w:r>
    </w:p>
    <w:p w14:paraId="47A37181" w14:textId="2FC49F2C" w:rsidR="002441CA" w:rsidRPr="002441CA" w:rsidRDefault="002441CA" w:rsidP="002441CA">
      <w:r w:rsidRPr="002441CA">
        <w:rPr>
          <w:rFonts w:hint="eastAsia"/>
        </w:rPr>
        <w:t xml:space="preserve">　</w:t>
      </w:r>
      <w:r w:rsidR="00254B73">
        <w:rPr>
          <w:rFonts w:hint="eastAsia"/>
        </w:rPr>
        <w:t xml:space="preserve">　　　</w:t>
      </w:r>
      <w:r w:rsidRPr="002441CA">
        <w:rPr>
          <w:rFonts w:hint="eastAsia"/>
        </w:rPr>
        <w:t>副腎皮質刺激ホルモン（ACTH).</w:t>
      </w:r>
    </w:p>
    <w:p w14:paraId="64462C0A" w14:textId="7C87F473" w:rsidR="002441CA" w:rsidRPr="002441CA" w:rsidRDefault="002441CA" w:rsidP="00254B73">
      <w:pPr>
        <w:ind w:firstLineChars="300" w:firstLine="618"/>
      </w:pPr>
      <w:r w:rsidRPr="002441CA">
        <w:rPr>
          <w:rFonts w:hint="eastAsia"/>
          <w:b/>
          <w:bCs/>
        </w:rPr>
        <w:t>ステロイド分泌を増加させる要因</w:t>
      </w:r>
    </w:p>
    <w:p w14:paraId="73147517" w14:textId="65660D91" w:rsidR="002441CA" w:rsidRPr="002441CA" w:rsidRDefault="002441CA" w:rsidP="00254B73">
      <w:pPr>
        <w:ind w:firstLineChars="100" w:firstLine="210"/>
      </w:pPr>
      <w:r w:rsidRPr="002441CA">
        <w:rPr>
          <w:rFonts w:hint="eastAsia"/>
        </w:rPr>
        <w:t xml:space="preserve">　</w:t>
      </w:r>
      <w:r w:rsidR="00254B73">
        <w:rPr>
          <w:rFonts w:hint="eastAsia"/>
        </w:rPr>
        <w:t xml:space="preserve">　　</w:t>
      </w:r>
      <w:r w:rsidRPr="002441CA">
        <w:rPr>
          <w:rFonts w:hint="eastAsia"/>
        </w:rPr>
        <w:t>合成ステロイド剤</w:t>
      </w:r>
    </w:p>
    <w:p w14:paraId="72DCDE0D" w14:textId="42E27114" w:rsidR="002441CA" w:rsidRPr="002441CA" w:rsidRDefault="002441CA" w:rsidP="002441CA">
      <w:r w:rsidRPr="002441CA">
        <w:rPr>
          <w:rFonts w:hint="eastAsia"/>
        </w:rPr>
        <w:t xml:space="preserve">　</w:t>
      </w:r>
      <w:r w:rsidR="00254B73">
        <w:rPr>
          <w:rFonts w:hint="eastAsia"/>
        </w:rPr>
        <w:t xml:space="preserve">　　　</w:t>
      </w:r>
      <w:r w:rsidRPr="002441CA">
        <w:rPr>
          <w:rFonts w:hint="eastAsia"/>
        </w:rPr>
        <w:t>ステロイド合成阻害薬</w:t>
      </w:r>
    </w:p>
    <w:p w14:paraId="416065C5" w14:textId="4C07DEB1" w:rsidR="00254B73" w:rsidRDefault="00254B73" w:rsidP="00254B73">
      <w:pPr>
        <w:ind w:firstLineChars="200" w:firstLine="412"/>
        <w:rPr>
          <w:b/>
          <w:bCs/>
        </w:rPr>
      </w:pPr>
      <w:r>
        <w:rPr>
          <w:b/>
          <w:bCs/>
          <w:noProof/>
        </w:rPr>
        <w:drawing>
          <wp:anchor distT="0" distB="0" distL="114300" distR="114300" simplePos="0" relativeHeight="251659264" behindDoc="1" locked="0" layoutInCell="1" allowOverlap="1" wp14:anchorId="2DBD5E6D" wp14:editId="75515220">
            <wp:simplePos x="0" y="0"/>
            <wp:positionH relativeFrom="column">
              <wp:posOffset>3137535</wp:posOffset>
            </wp:positionH>
            <wp:positionV relativeFrom="paragraph">
              <wp:posOffset>5715</wp:posOffset>
            </wp:positionV>
            <wp:extent cx="2590672" cy="2219325"/>
            <wp:effectExtent l="0" t="0" r="63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90672"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F8BBD" w14:textId="2FA578DE" w:rsidR="002441CA" w:rsidRPr="002441CA" w:rsidRDefault="002441CA" w:rsidP="00254B73">
      <w:pPr>
        <w:ind w:firstLineChars="200" w:firstLine="412"/>
      </w:pPr>
      <w:r w:rsidRPr="002441CA">
        <w:rPr>
          <w:rFonts w:hint="eastAsia"/>
          <w:b/>
          <w:bCs/>
        </w:rPr>
        <w:t>(4)生理的なステロイド産生量</w:t>
      </w:r>
    </w:p>
    <w:p w14:paraId="06E0A49C" w14:textId="6B59DCB6" w:rsidR="002441CA" w:rsidRPr="002441CA" w:rsidRDefault="002441CA" w:rsidP="00254B73">
      <w:pPr>
        <w:ind w:firstLineChars="300" w:firstLine="630"/>
      </w:pPr>
      <w:r w:rsidRPr="002441CA">
        <w:rPr>
          <w:rFonts w:hint="eastAsia"/>
        </w:rPr>
        <w:t>ヒドロコルチゾン---換算10-20mg/日</w:t>
      </w:r>
    </w:p>
    <w:p w14:paraId="7317AB11" w14:textId="45379E2C" w:rsidR="002441CA" w:rsidRPr="002441CA" w:rsidRDefault="00254B73" w:rsidP="00254B73">
      <w:pPr>
        <w:ind w:firstLineChars="300" w:firstLine="618"/>
      </w:pPr>
      <w:r>
        <w:rPr>
          <w:b/>
          <w:bCs/>
          <w:noProof/>
        </w:rPr>
        <w:drawing>
          <wp:anchor distT="0" distB="0" distL="114300" distR="114300" simplePos="0" relativeHeight="251661312" behindDoc="1" locked="0" layoutInCell="1" allowOverlap="1" wp14:anchorId="19B491F1" wp14:editId="1E5C2AF0">
            <wp:simplePos x="0" y="0"/>
            <wp:positionH relativeFrom="column">
              <wp:posOffset>113030</wp:posOffset>
            </wp:positionH>
            <wp:positionV relativeFrom="paragraph">
              <wp:posOffset>139700</wp:posOffset>
            </wp:positionV>
            <wp:extent cx="1247775" cy="1247775"/>
            <wp:effectExtent l="0" t="0" r="9525" b="952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1CA" w:rsidRPr="002441CA">
        <w:rPr>
          <w:rFonts w:hint="eastAsia"/>
        </w:rPr>
        <w:t>PSL換算-------------2.5～5mg/日</w:t>
      </w:r>
    </w:p>
    <w:p w14:paraId="003C9A3D" w14:textId="251B36D9" w:rsidR="00254B73" w:rsidRDefault="00254B73" w:rsidP="00254B73">
      <w:pPr>
        <w:rPr>
          <w:b/>
          <w:bCs/>
        </w:rPr>
      </w:pPr>
      <w:r>
        <w:rPr>
          <w:b/>
          <w:bCs/>
          <w:noProof/>
        </w:rPr>
        <w:drawing>
          <wp:anchor distT="0" distB="0" distL="114300" distR="114300" simplePos="0" relativeHeight="251660288" behindDoc="1" locked="0" layoutInCell="1" allowOverlap="1" wp14:anchorId="58CDFB57" wp14:editId="0E899C37">
            <wp:simplePos x="0" y="0"/>
            <wp:positionH relativeFrom="column">
              <wp:posOffset>1548130</wp:posOffset>
            </wp:positionH>
            <wp:positionV relativeFrom="paragraph">
              <wp:posOffset>25400</wp:posOffset>
            </wp:positionV>
            <wp:extent cx="1169671" cy="92392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9671" cy="923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0A3B1" w14:textId="593AF2B2" w:rsidR="00254B73" w:rsidRDefault="00254B73" w:rsidP="00254B73">
      <w:pPr>
        <w:rPr>
          <w:b/>
          <w:bCs/>
        </w:rPr>
      </w:pPr>
    </w:p>
    <w:p w14:paraId="6E0AA66E" w14:textId="25C47D56" w:rsidR="002441CA" w:rsidRPr="002441CA" w:rsidRDefault="002441CA" w:rsidP="00254B73">
      <w:pPr>
        <w:ind w:firstLineChars="200" w:firstLine="412"/>
      </w:pPr>
      <w:r w:rsidRPr="002441CA">
        <w:rPr>
          <w:rFonts w:hint="eastAsia"/>
          <w:b/>
          <w:bCs/>
        </w:rPr>
        <w:lastRenderedPageBreak/>
        <w:t>(</w:t>
      </w:r>
      <w:r w:rsidR="00254B73">
        <w:rPr>
          <w:rFonts w:hint="eastAsia"/>
          <w:b/>
          <w:bCs/>
        </w:rPr>
        <w:t>5</w:t>
      </w:r>
      <w:r w:rsidRPr="002441CA">
        <w:rPr>
          <w:rFonts w:hint="eastAsia"/>
          <w:b/>
          <w:bCs/>
        </w:rPr>
        <w:t>)ステロイド系抗炎症薬（SAIDs：Steroidal Anti-Inflammatory Drugs）</w:t>
      </w:r>
    </w:p>
    <w:p w14:paraId="299FC286" w14:textId="77777777" w:rsidR="002441CA" w:rsidRPr="002441CA" w:rsidRDefault="002441CA" w:rsidP="00254B73">
      <w:pPr>
        <w:ind w:firstLineChars="300" w:firstLine="618"/>
      </w:pPr>
      <w:r w:rsidRPr="002441CA">
        <w:rPr>
          <w:rFonts w:hint="eastAsia"/>
          <w:b/>
          <w:bCs/>
        </w:rPr>
        <w:t>SAIDsとは</w:t>
      </w:r>
    </w:p>
    <w:p w14:paraId="70F64C31" w14:textId="2B5F0EDD" w:rsidR="002441CA" w:rsidRPr="002441CA" w:rsidRDefault="002441CA" w:rsidP="002441CA">
      <w:r w:rsidRPr="002441CA">
        <w:rPr>
          <w:rFonts w:hint="eastAsia"/>
        </w:rPr>
        <w:t xml:space="preserve">　</w:t>
      </w:r>
      <w:r w:rsidR="00254B73">
        <w:rPr>
          <w:rFonts w:hint="eastAsia"/>
        </w:rPr>
        <w:t xml:space="preserve">　　　</w:t>
      </w:r>
      <w:r w:rsidRPr="002441CA">
        <w:rPr>
          <w:rFonts w:hint="eastAsia"/>
        </w:rPr>
        <w:t>主な成分として糖質コルチコイドあるいはその誘導体が含まれている．</w:t>
      </w:r>
    </w:p>
    <w:p w14:paraId="32B973A1" w14:textId="676198A1" w:rsidR="002441CA" w:rsidRDefault="002441CA" w:rsidP="00254B73">
      <w:pPr>
        <w:ind w:leftChars="200" w:left="840" w:hangingChars="200" w:hanging="420"/>
      </w:pPr>
      <w:r w:rsidRPr="002441CA">
        <w:rPr>
          <w:rFonts w:hint="eastAsia"/>
        </w:rPr>
        <w:t xml:space="preserve">　</w:t>
      </w:r>
      <w:r w:rsidR="00254B73">
        <w:rPr>
          <w:rFonts w:hint="eastAsia"/>
        </w:rPr>
        <w:t xml:space="preserve">　</w:t>
      </w:r>
      <w:r w:rsidRPr="002441CA">
        <w:rPr>
          <w:rFonts w:hint="eastAsia"/>
        </w:rPr>
        <w:t>抗炎症作用、免疫抑制作用、抗アレルギー作用があり、自己免疫疾患やアレルギー疾患を中心に様々な疾患の治療に使用される．</w:t>
      </w:r>
    </w:p>
    <w:p w14:paraId="26295625" w14:textId="006E6E60" w:rsidR="001B1A6A" w:rsidRPr="002441CA" w:rsidRDefault="00054256" w:rsidP="00254B73">
      <w:pPr>
        <w:ind w:leftChars="200" w:left="832" w:hangingChars="200" w:hanging="412"/>
      </w:pPr>
      <w:r>
        <w:rPr>
          <w:b/>
          <w:bCs/>
          <w:noProof/>
        </w:rPr>
        <w:drawing>
          <wp:anchor distT="0" distB="0" distL="114300" distR="114300" simplePos="0" relativeHeight="251662336" behindDoc="1" locked="0" layoutInCell="1" allowOverlap="1" wp14:anchorId="4CD8A294" wp14:editId="414C7892">
            <wp:simplePos x="0" y="0"/>
            <wp:positionH relativeFrom="column">
              <wp:posOffset>2832247</wp:posOffset>
            </wp:positionH>
            <wp:positionV relativeFrom="paragraph">
              <wp:posOffset>225425</wp:posOffset>
            </wp:positionV>
            <wp:extent cx="3394563" cy="371475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01752" cy="37226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95C18E" w14:textId="4DFE90BC" w:rsidR="002441CA" w:rsidRPr="00971F78" w:rsidRDefault="002441CA" w:rsidP="00254B73">
      <w:pPr>
        <w:rPr>
          <w:b/>
          <w:bCs/>
          <w:color w:val="C45911" w:themeColor="accent2" w:themeShade="BF"/>
        </w:rPr>
      </w:pPr>
      <w:r w:rsidRPr="002441CA">
        <w:rPr>
          <w:rFonts w:hint="eastAsia"/>
          <w:b/>
          <w:bCs/>
          <w:color w:val="C45911" w:themeColor="accent2" w:themeShade="BF"/>
        </w:rPr>
        <w:t>補足：コルチゾール</w:t>
      </w:r>
    </w:p>
    <w:p w14:paraId="4978F1D9" w14:textId="77777777" w:rsidR="00254B73" w:rsidRDefault="00254B73" w:rsidP="00254B73">
      <w:pPr>
        <w:ind w:firstLineChars="100" w:firstLine="210"/>
      </w:pPr>
      <w:r w:rsidRPr="00254B73">
        <w:rPr>
          <w:rFonts w:hint="eastAsia"/>
        </w:rPr>
        <w:t>コルチゾールは、副腎皮質から分泌される</w:t>
      </w:r>
    </w:p>
    <w:p w14:paraId="47107570" w14:textId="4C86A953" w:rsidR="00254B73" w:rsidRPr="00254B73" w:rsidRDefault="00254B73" w:rsidP="00254B73">
      <w:pPr>
        <w:ind w:firstLineChars="100" w:firstLine="210"/>
      </w:pPr>
      <w:r w:rsidRPr="00254B73">
        <w:rPr>
          <w:rFonts w:hint="eastAsia"/>
        </w:rPr>
        <w:t>ホルモンの一つです。</w:t>
      </w:r>
    </w:p>
    <w:p w14:paraId="019CFE76" w14:textId="12CDE8F3" w:rsidR="00254B73" w:rsidRDefault="00254B73" w:rsidP="00254B73">
      <w:pPr>
        <w:ind w:firstLineChars="100" w:firstLine="206"/>
        <w:rPr>
          <w:b/>
          <w:bCs/>
        </w:rPr>
      </w:pPr>
    </w:p>
    <w:p w14:paraId="5D7625B3" w14:textId="3FE2F9FC" w:rsidR="00254B73" w:rsidRPr="00254B73" w:rsidRDefault="00254B73" w:rsidP="00254B73">
      <w:pPr>
        <w:ind w:firstLineChars="100" w:firstLine="206"/>
      </w:pPr>
      <w:r w:rsidRPr="00254B73">
        <w:rPr>
          <w:rFonts w:hint="eastAsia"/>
          <w:b/>
          <w:bCs/>
        </w:rPr>
        <w:t>主な働きは</w:t>
      </w:r>
    </w:p>
    <w:p w14:paraId="18911FF8" w14:textId="4683D461" w:rsidR="00254B73" w:rsidRPr="00254B73" w:rsidRDefault="00254B73" w:rsidP="00254B73">
      <w:pPr>
        <w:ind w:firstLineChars="200" w:firstLine="420"/>
      </w:pPr>
      <w:r w:rsidRPr="00254B73">
        <w:rPr>
          <w:rFonts w:hint="eastAsia"/>
        </w:rPr>
        <w:t>肝臓での糖の新生</w:t>
      </w:r>
    </w:p>
    <w:p w14:paraId="12841BB4" w14:textId="6DAD486B" w:rsidR="00254B73" w:rsidRPr="00254B73" w:rsidRDefault="00254B73" w:rsidP="00254B73">
      <w:pPr>
        <w:ind w:firstLineChars="200" w:firstLine="420"/>
      </w:pPr>
      <w:r w:rsidRPr="00254B73">
        <w:rPr>
          <w:rFonts w:hint="eastAsia"/>
        </w:rPr>
        <w:t>筋肉でのたんぱく質代謝</w:t>
      </w:r>
    </w:p>
    <w:p w14:paraId="71277B1D" w14:textId="72E9A535" w:rsidR="00254B73" w:rsidRPr="00254B73" w:rsidRDefault="00254B73" w:rsidP="00254B73">
      <w:pPr>
        <w:ind w:firstLineChars="200" w:firstLine="420"/>
      </w:pPr>
      <w:r w:rsidRPr="00254B73">
        <w:rPr>
          <w:rFonts w:hint="eastAsia"/>
        </w:rPr>
        <w:t>脂肪組織での脂肪の分解などの代謝の促進</w:t>
      </w:r>
    </w:p>
    <w:p w14:paraId="12AB069E" w14:textId="7EDA9409" w:rsidR="00254B73" w:rsidRPr="00254B73" w:rsidRDefault="00254B73" w:rsidP="00254B73">
      <w:pPr>
        <w:ind w:firstLineChars="200" w:firstLine="420"/>
      </w:pPr>
      <w:r w:rsidRPr="00254B73">
        <w:rPr>
          <w:rFonts w:hint="eastAsia"/>
        </w:rPr>
        <w:t>抗炎症および免疫抑制</w:t>
      </w:r>
    </w:p>
    <w:p w14:paraId="46299146" w14:textId="14B81C43" w:rsidR="00254B73" w:rsidRPr="00254B73" w:rsidRDefault="00254B73" w:rsidP="00254B73">
      <w:pPr>
        <w:ind w:firstLineChars="200" w:firstLine="420"/>
      </w:pPr>
      <w:r w:rsidRPr="00254B73">
        <w:rPr>
          <w:rFonts w:hint="eastAsia"/>
        </w:rPr>
        <w:t>抗ストレス作用</w:t>
      </w:r>
    </w:p>
    <w:p w14:paraId="61F14698" w14:textId="77777777" w:rsidR="00254B73" w:rsidRDefault="00254B73" w:rsidP="00254B73">
      <w:pPr>
        <w:ind w:firstLineChars="100" w:firstLine="210"/>
      </w:pPr>
    </w:p>
    <w:p w14:paraId="1E70679A" w14:textId="77777777" w:rsidR="001B1A6A" w:rsidRDefault="00254B73" w:rsidP="00254B73">
      <w:pPr>
        <w:ind w:firstLineChars="100" w:firstLine="210"/>
      </w:pPr>
      <w:r w:rsidRPr="00254B73">
        <w:rPr>
          <w:rFonts w:hint="eastAsia"/>
        </w:rPr>
        <w:t>ストレスを受けたときに、脳からの刺激を受</w:t>
      </w:r>
    </w:p>
    <w:p w14:paraId="04846D4B" w14:textId="77777777" w:rsidR="001B1A6A" w:rsidRDefault="00254B73" w:rsidP="00254B73">
      <w:pPr>
        <w:ind w:firstLineChars="100" w:firstLine="210"/>
      </w:pPr>
      <w:r w:rsidRPr="00254B73">
        <w:rPr>
          <w:rFonts w:hint="eastAsia"/>
        </w:rPr>
        <w:t>けて分泌が増えることからストレスホルモン</w:t>
      </w:r>
    </w:p>
    <w:p w14:paraId="43B6F4E9" w14:textId="59434394" w:rsidR="00254B73" w:rsidRPr="00254B73" w:rsidRDefault="00254B73" w:rsidP="00254B73">
      <w:pPr>
        <w:ind w:firstLineChars="100" w:firstLine="210"/>
      </w:pPr>
      <w:r w:rsidRPr="00254B73">
        <w:rPr>
          <w:rFonts w:hint="eastAsia"/>
        </w:rPr>
        <w:t>とも呼ばれています。</w:t>
      </w:r>
    </w:p>
    <w:p w14:paraId="1D15534C" w14:textId="61E66C21" w:rsidR="002441CA" w:rsidRDefault="002441CA" w:rsidP="00254B73">
      <w:pPr>
        <w:ind w:left="360"/>
      </w:pPr>
    </w:p>
    <w:p w14:paraId="1250D80A" w14:textId="2F4A8E04" w:rsidR="002441CA" w:rsidRDefault="002441CA" w:rsidP="00254B73">
      <w:pPr>
        <w:ind w:left="360"/>
      </w:pPr>
    </w:p>
    <w:p w14:paraId="5A3706E5" w14:textId="77777777" w:rsidR="002441CA" w:rsidRPr="002441CA" w:rsidRDefault="002441CA" w:rsidP="00254B73">
      <w:pPr>
        <w:ind w:left="360"/>
      </w:pPr>
    </w:p>
    <w:p w14:paraId="7F2F24CC" w14:textId="427CB0F4" w:rsidR="002441CA" w:rsidRPr="00971F78" w:rsidRDefault="002441CA" w:rsidP="00254B73">
      <w:pPr>
        <w:rPr>
          <w:b/>
          <w:bCs/>
          <w:color w:val="C45911" w:themeColor="accent2" w:themeShade="BF"/>
        </w:rPr>
      </w:pPr>
      <w:r w:rsidRPr="002441CA">
        <w:rPr>
          <w:rFonts w:hint="eastAsia"/>
          <w:b/>
          <w:bCs/>
          <w:color w:val="C45911" w:themeColor="accent2" w:themeShade="BF"/>
        </w:rPr>
        <w:t>補足：コルチゾールの作用と副作用</w:t>
      </w:r>
    </w:p>
    <w:p w14:paraId="449D58C2" w14:textId="225B7A0A" w:rsidR="002441CA" w:rsidRDefault="001B1A6A" w:rsidP="00254B73">
      <w:pPr>
        <w:rPr>
          <w:b/>
          <w:bCs/>
          <w:color w:val="7030A0"/>
        </w:rPr>
      </w:pPr>
      <w:r>
        <w:rPr>
          <w:b/>
          <w:bCs/>
          <w:noProof/>
          <w:color w:val="7030A0"/>
        </w:rPr>
        <w:drawing>
          <wp:inline distT="0" distB="0" distL="0" distR="0" wp14:anchorId="709F50A0" wp14:editId="3668AC90">
            <wp:extent cx="5399405" cy="2395606"/>
            <wp:effectExtent l="0" t="0" r="0" b="508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17698" cy="2403722"/>
                    </a:xfrm>
                    <a:prstGeom prst="rect">
                      <a:avLst/>
                    </a:prstGeom>
                    <a:noFill/>
                    <a:ln>
                      <a:noFill/>
                    </a:ln>
                  </pic:spPr>
                </pic:pic>
              </a:graphicData>
            </a:graphic>
          </wp:inline>
        </w:drawing>
      </w:r>
    </w:p>
    <w:p w14:paraId="619EE2F6" w14:textId="77777777" w:rsidR="002441CA" w:rsidRPr="002441CA" w:rsidRDefault="002441CA" w:rsidP="00254B73">
      <w:pPr>
        <w:rPr>
          <w:color w:val="7030A0"/>
        </w:rPr>
      </w:pPr>
    </w:p>
    <w:p w14:paraId="4EA39980" w14:textId="77777777" w:rsidR="002441CA" w:rsidRPr="002441CA" w:rsidRDefault="002441CA" w:rsidP="00254B73">
      <w:pPr>
        <w:rPr>
          <w:color w:val="7030A0"/>
        </w:rPr>
      </w:pPr>
      <w:r w:rsidRPr="002441CA">
        <w:rPr>
          <w:rFonts w:hint="eastAsia"/>
          <w:b/>
          <w:bCs/>
          <w:color w:val="7030A0"/>
        </w:rPr>
        <w:lastRenderedPageBreak/>
        <w:t>２：ステロイド剤の適応・禁忌</w:t>
      </w:r>
    </w:p>
    <w:p w14:paraId="754492D9" w14:textId="5E335017" w:rsidR="002441CA" w:rsidRPr="002441CA" w:rsidRDefault="002441CA" w:rsidP="00054256">
      <w:pPr>
        <w:ind w:firstLineChars="100" w:firstLine="206"/>
      </w:pPr>
      <w:r w:rsidRPr="002441CA">
        <w:rPr>
          <w:rFonts w:hint="eastAsia"/>
          <w:b/>
          <w:bCs/>
        </w:rPr>
        <w:t>(1)適応症</w:t>
      </w:r>
    </w:p>
    <w:p w14:paraId="62C27662" w14:textId="2DBA48FD" w:rsidR="002441CA" w:rsidRPr="002441CA" w:rsidRDefault="002441CA" w:rsidP="002441CA">
      <w:r w:rsidRPr="002441CA">
        <w:rPr>
          <w:rFonts w:hint="eastAsia"/>
        </w:rPr>
        <w:t xml:space="preserve">　</w:t>
      </w:r>
      <w:r w:rsidR="00054256">
        <w:rPr>
          <w:rFonts w:hint="eastAsia"/>
        </w:rPr>
        <w:t xml:space="preserve">　</w:t>
      </w:r>
      <w:r w:rsidRPr="002441CA">
        <w:rPr>
          <w:rFonts w:hint="eastAsia"/>
        </w:rPr>
        <w:t>副腎機能不全（ホルモン補充）</w:t>
      </w:r>
    </w:p>
    <w:p w14:paraId="594468A3" w14:textId="5E8EEFF2" w:rsidR="002441CA" w:rsidRPr="002441CA" w:rsidRDefault="002441CA" w:rsidP="002441CA">
      <w:r w:rsidRPr="002441CA">
        <w:rPr>
          <w:rFonts w:hint="eastAsia"/>
        </w:rPr>
        <w:t xml:space="preserve">　</w:t>
      </w:r>
      <w:r w:rsidR="00054256">
        <w:rPr>
          <w:rFonts w:hint="eastAsia"/>
        </w:rPr>
        <w:t xml:space="preserve">　</w:t>
      </w:r>
      <w:r w:rsidRPr="002441CA">
        <w:rPr>
          <w:rFonts w:hint="eastAsia"/>
        </w:rPr>
        <w:t>膠原病、ネフローゼ症候群、気管支喘息など（抗炎症、免疫抑制、抗アレルギー）</w:t>
      </w:r>
    </w:p>
    <w:p w14:paraId="306F29A8" w14:textId="001568F8" w:rsidR="002441CA" w:rsidRPr="002441CA" w:rsidRDefault="002441CA" w:rsidP="002441CA">
      <w:r w:rsidRPr="002441CA">
        <w:rPr>
          <w:rFonts w:hint="eastAsia"/>
        </w:rPr>
        <w:t xml:space="preserve">　</w:t>
      </w:r>
      <w:r w:rsidR="00054256">
        <w:rPr>
          <w:rFonts w:hint="eastAsia"/>
        </w:rPr>
        <w:t xml:space="preserve">　</w:t>
      </w:r>
      <w:r w:rsidRPr="002441CA">
        <w:rPr>
          <w:rFonts w:hint="eastAsia"/>
        </w:rPr>
        <w:t>急性白血病、悪性リンパ腫（抗腫瘍作用）</w:t>
      </w:r>
    </w:p>
    <w:p w14:paraId="339DCFD9" w14:textId="5BBF9080" w:rsidR="002441CA" w:rsidRPr="002441CA" w:rsidRDefault="002441CA" w:rsidP="002441CA">
      <w:r w:rsidRPr="002441CA">
        <w:rPr>
          <w:rFonts w:hint="eastAsia"/>
        </w:rPr>
        <w:t xml:space="preserve">　</w:t>
      </w:r>
      <w:r w:rsidR="00054256">
        <w:rPr>
          <w:rFonts w:hint="eastAsia"/>
        </w:rPr>
        <w:t xml:space="preserve">　</w:t>
      </w:r>
      <w:r w:rsidRPr="002441CA">
        <w:rPr>
          <w:rFonts w:hint="eastAsia"/>
        </w:rPr>
        <w:t>急性循環不全（抗ショック作用）</w:t>
      </w:r>
    </w:p>
    <w:p w14:paraId="483B8C0D" w14:textId="77777777" w:rsidR="002441CA" w:rsidRPr="002441CA" w:rsidRDefault="002441CA" w:rsidP="00054256">
      <w:pPr>
        <w:ind w:firstLineChars="100" w:firstLine="206"/>
      </w:pPr>
      <w:r w:rsidRPr="002441CA">
        <w:rPr>
          <w:rFonts w:hint="eastAsia"/>
          <w:b/>
          <w:bCs/>
        </w:rPr>
        <w:t>(2)禁忌症</w:t>
      </w:r>
    </w:p>
    <w:p w14:paraId="2F78AEDB" w14:textId="77777777" w:rsidR="002441CA" w:rsidRPr="002441CA" w:rsidRDefault="002441CA" w:rsidP="00054256">
      <w:pPr>
        <w:ind w:firstLineChars="100" w:firstLine="210"/>
      </w:pPr>
      <w:r w:rsidRPr="002441CA">
        <w:rPr>
          <w:rFonts w:hint="eastAsia"/>
        </w:rPr>
        <w:t xml:space="preserve">　感染症（有効な抗菌薬がないもの、全身真菌症、結核など）</w:t>
      </w:r>
    </w:p>
    <w:p w14:paraId="43D8E31F" w14:textId="5F1761B4" w:rsidR="002441CA" w:rsidRPr="002441CA" w:rsidRDefault="002441CA" w:rsidP="002441CA">
      <w:r w:rsidRPr="002441CA">
        <w:rPr>
          <w:rFonts w:hint="eastAsia"/>
        </w:rPr>
        <w:t xml:space="preserve">　</w:t>
      </w:r>
      <w:r w:rsidR="00054256">
        <w:rPr>
          <w:rFonts w:hint="eastAsia"/>
        </w:rPr>
        <w:t xml:space="preserve">　</w:t>
      </w:r>
      <w:r w:rsidRPr="002441CA">
        <w:rPr>
          <w:rFonts w:hint="eastAsia"/>
        </w:rPr>
        <w:t>血栓症、消化性潰瘍、精神病、白内障・緑内障、高血圧など</w:t>
      </w:r>
    </w:p>
    <w:p w14:paraId="2FABD884" w14:textId="4D20752A" w:rsidR="00054256" w:rsidRDefault="00054256" w:rsidP="00054256">
      <w:pPr>
        <w:rPr>
          <w:b/>
          <w:bCs/>
          <w:color w:val="7030A0"/>
        </w:rPr>
      </w:pPr>
      <w:r>
        <w:rPr>
          <w:rFonts w:hint="eastAsia"/>
          <w:b/>
          <w:bCs/>
          <w:color w:val="7030A0"/>
        </w:rPr>
        <w:t xml:space="preserve">　　　</w:t>
      </w:r>
      <w:r>
        <w:rPr>
          <w:b/>
          <w:bCs/>
          <w:noProof/>
          <w:color w:val="7030A0"/>
        </w:rPr>
        <w:drawing>
          <wp:inline distT="0" distB="0" distL="0" distR="0" wp14:anchorId="41D797DA" wp14:editId="5A3622A7">
            <wp:extent cx="3411220" cy="1915795"/>
            <wp:effectExtent l="0" t="0" r="0" b="825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11220" cy="1915795"/>
                    </a:xfrm>
                    <a:prstGeom prst="rect">
                      <a:avLst/>
                    </a:prstGeom>
                    <a:noFill/>
                    <a:ln>
                      <a:noFill/>
                    </a:ln>
                  </pic:spPr>
                </pic:pic>
              </a:graphicData>
            </a:graphic>
          </wp:inline>
        </w:drawing>
      </w:r>
    </w:p>
    <w:p w14:paraId="10F1CB57" w14:textId="77777777" w:rsidR="00054256" w:rsidRDefault="00054256" w:rsidP="00054256">
      <w:pPr>
        <w:rPr>
          <w:b/>
          <w:bCs/>
          <w:color w:val="7030A0"/>
        </w:rPr>
      </w:pPr>
    </w:p>
    <w:p w14:paraId="728DF4C0" w14:textId="3988ED58" w:rsidR="002441CA" w:rsidRDefault="002441CA" w:rsidP="00054256">
      <w:pPr>
        <w:tabs>
          <w:tab w:val="center" w:pos="4252"/>
        </w:tabs>
        <w:rPr>
          <w:b/>
          <w:bCs/>
          <w:color w:val="7030A0"/>
        </w:rPr>
      </w:pPr>
      <w:r w:rsidRPr="002441CA">
        <w:rPr>
          <w:rFonts w:hint="eastAsia"/>
          <w:b/>
          <w:bCs/>
          <w:color w:val="7030A0"/>
        </w:rPr>
        <w:t>３：作用機序</w:t>
      </w:r>
      <w:r w:rsidR="00054256">
        <w:rPr>
          <w:b/>
          <w:bCs/>
          <w:color w:val="7030A0"/>
        </w:rPr>
        <w:tab/>
      </w:r>
    </w:p>
    <w:p w14:paraId="5C0F0651" w14:textId="77777777" w:rsidR="00054256" w:rsidRPr="00054256" w:rsidRDefault="00054256" w:rsidP="00054256">
      <w:pPr>
        <w:tabs>
          <w:tab w:val="center" w:pos="4252"/>
        </w:tabs>
        <w:ind w:firstLineChars="100" w:firstLine="206"/>
      </w:pPr>
      <w:r w:rsidRPr="00054256">
        <w:rPr>
          <w:rFonts w:hint="eastAsia"/>
          <w:b/>
          <w:bCs/>
        </w:rPr>
        <w:t>(1)遺伝子を介する作用</w:t>
      </w:r>
    </w:p>
    <w:p w14:paraId="687B55E3" w14:textId="5E06AE54" w:rsidR="00054256" w:rsidRDefault="00054256" w:rsidP="00054256">
      <w:pPr>
        <w:tabs>
          <w:tab w:val="center" w:pos="4252"/>
        </w:tabs>
      </w:pPr>
      <w:r w:rsidRPr="00054256">
        <w:rPr>
          <w:rFonts w:hint="eastAsia"/>
        </w:rPr>
        <w:t xml:space="preserve">　</w:t>
      </w:r>
      <w:r>
        <w:rPr>
          <w:rFonts w:hint="eastAsia"/>
        </w:rPr>
        <w:t xml:space="preserve">　</w:t>
      </w:r>
      <w:r w:rsidRPr="00054256">
        <w:rPr>
          <w:rFonts w:hint="eastAsia"/>
        </w:rPr>
        <w:t>グルココルチコイド受容体 (GRα; Glucocorticoid Receptor α) を介して、</w:t>
      </w:r>
    </w:p>
    <w:p w14:paraId="477245A4" w14:textId="263FD1D0" w:rsidR="00054256" w:rsidRPr="00054256" w:rsidRDefault="00054256" w:rsidP="00054256">
      <w:pPr>
        <w:tabs>
          <w:tab w:val="center" w:pos="4252"/>
        </w:tabs>
        <w:ind w:firstLineChars="200" w:firstLine="420"/>
      </w:pPr>
      <w:r w:rsidRPr="00054256">
        <w:rPr>
          <w:rFonts w:hint="eastAsia"/>
          <w:color w:val="FF0000"/>
        </w:rPr>
        <w:t>抗炎症蛋白質を誘導</w:t>
      </w:r>
      <w:r w:rsidRPr="00054256">
        <w:rPr>
          <w:rFonts w:hint="eastAsia"/>
        </w:rPr>
        <w:t>する．</w:t>
      </w:r>
    </w:p>
    <w:p w14:paraId="05E673DB" w14:textId="67DC043B" w:rsidR="00054256" w:rsidRPr="00054256" w:rsidRDefault="00054256" w:rsidP="00054256">
      <w:pPr>
        <w:tabs>
          <w:tab w:val="center" w:pos="4252"/>
        </w:tabs>
      </w:pPr>
      <w:r w:rsidRPr="00054256">
        <w:rPr>
          <w:rFonts w:hint="eastAsia"/>
        </w:rPr>
        <w:t xml:space="preserve">　　　細胞質内受容体に結合→核内へ移行→DNA転写調節→細胞機能を調節</w:t>
      </w:r>
    </w:p>
    <w:p w14:paraId="6E8AD3F8" w14:textId="0E2F5DE7" w:rsidR="002441CA" w:rsidRPr="002441CA" w:rsidRDefault="00054256" w:rsidP="00054256">
      <w:pPr>
        <w:tabs>
          <w:tab w:val="center" w:pos="4252"/>
        </w:tabs>
        <w:rPr>
          <w:color w:val="7030A0"/>
        </w:rPr>
      </w:pPr>
      <w:r>
        <w:rPr>
          <w:noProof/>
        </w:rPr>
        <w:drawing>
          <wp:anchor distT="0" distB="0" distL="114300" distR="114300" simplePos="0" relativeHeight="251663360" behindDoc="1" locked="0" layoutInCell="1" allowOverlap="1" wp14:anchorId="40F1089B" wp14:editId="0B9B9C32">
            <wp:simplePos x="0" y="0"/>
            <wp:positionH relativeFrom="column">
              <wp:posOffset>3539490</wp:posOffset>
            </wp:positionH>
            <wp:positionV relativeFrom="paragraph">
              <wp:posOffset>139700</wp:posOffset>
            </wp:positionV>
            <wp:extent cx="2485390" cy="220980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97" t="6467" r="4422" b="5278"/>
                    <a:stretch/>
                  </pic:blipFill>
                  <pic:spPr bwMode="auto">
                    <a:xfrm>
                      <a:off x="0" y="0"/>
                      <a:ext cx="2485390" cy="220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67D7CF" w14:textId="77777777" w:rsidR="00054256" w:rsidRDefault="002441CA" w:rsidP="00054256">
      <w:pPr>
        <w:ind w:firstLineChars="100" w:firstLine="210"/>
      </w:pPr>
      <w:r w:rsidRPr="002441CA">
        <w:rPr>
          <w:rFonts w:hint="eastAsia"/>
        </w:rPr>
        <w:t>①糖質コルチコイドは細胞膜を通過し、</w:t>
      </w:r>
    </w:p>
    <w:p w14:paraId="746E8741" w14:textId="0CC1F0B0" w:rsidR="002441CA" w:rsidRPr="002441CA" w:rsidRDefault="002441CA" w:rsidP="00054256">
      <w:pPr>
        <w:ind w:firstLineChars="200" w:firstLine="420"/>
      </w:pPr>
      <w:r w:rsidRPr="002441CA">
        <w:rPr>
          <w:rFonts w:hint="eastAsia"/>
        </w:rPr>
        <w:t>細胞質で受容体と結合．</w:t>
      </w:r>
    </w:p>
    <w:p w14:paraId="4F47B675" w14:textId="0E4ACAB1" w:rsidR="002441CA" w:rsidRPr="002441CA" w:rsidRDefault="002441CA" w:rsidP="00054256">
      <w:pPr>
        <w:ind w:firstLineChars="100" w:firstLine="210"/>
      </w:pPr>
      <w:r w:rsidRPr="002441CA">
        <w:rPr>
          <w:rFonts w:hint="eastAsia"/>
        </w:rPr>
        <w:t>②受容体には２分子の熱ショック蛋白質（HSP）と</w:t>
      </w:r>
    </w:p>
    <w:p w14:paraId="0D2F8B70" w14:textId="073B45D1" w:rsidR="002441CA" w:rsidRPr="002441CA" w:rsidRDefault="002441CA" w:rsidP="002441CA">
      <w:r w:rsidRPr="002441CA">
        <w:rPr>
          <w:rFonts w:hint="eastAsia"/>
        </w:rPr>
        <w:t xml:space="preserve">　</w:t>
      </w:r>
      <w:r w:rsidR="00054256">
        <w:rPr>
          <w:rFonts w:hint="eastAsia"/>
        </w:rPr>
        <w:t xml:space="preserve">　</w:t>
      </w:r>
      <w:r w:rsidRPr="002441CA">
        <w:rPr>
          <w:rFonts w:hint="eastAsia"/>
        </w:rPr>
        <w:t>結合している．</w:t>
      </w:r>
    </w:p>
    <w:p w14:paraId="7404EE7F" w14:textId="07F2070C" w:rsidR="002441CA" w:rsidRPr="002441CA" w:rsidRDefault="002441CA" w:rsidP="002441CA">
      <w:r w:rsidRPr="002441CA">
        <w:rPr>
          <w:rFonts w:hint="eastAsia"/>
        </w:rPr>
        <w:t xml:space="preserve">　</w:t>
      </w:r>
      <w:r w:rsidR="00054256">
        <w:rPr>
          <w:rFonts w:hint="eastAsia"/>
        </w:rPr>
        <w:t xml:space="preserve">　</w:t>
      </w:r>
      <w:r w:rsidRPr="002441CA">
        <w:rPr>
          <w:rFonts w:hint="eastAsia"/>
        </w:rPr>
        <w:t>糖質コルチコイドが結合すると分子構造が変化し、</w:t>
      </w:r>
    </w:p>
    <w:p w14:paraId="7C3E81C8" w14:textId="6B04F999" w:rsidR="002441CA" w:rsidRPr="002441CA" w:rsidRDefault="002441CA" w:rsidP="002441CA">
      <w:r w:rsidRPr="002441CA">
        <w:rPr>
          <w:rFonts w:hint="eastAsia"/>
        </w:rPr>
        <w:t xml:space="preserve">　</w:t>
      </w:r>
      <w:r w:rsidR="00054256">
        <w:rPr>
          <w:rFonts w:hint="eastAsia"/>
        </w:rPr>
        <w:t xml:space="preserve">　</w:t>
      </w:r>
      <w:r w:rsidRPr="002441CA">
        <w:rPr>
          <w:rFonts w:hint="eastAsia"/>
        </w:rPr>
        <w:t>HSPが外れる．</w:t>
      </w:r>
    </w:p>
    <w:p w14:paraId="0505DB68" w14:textId="38E86329" w:rsidR="002441CA" w:rsidRPr="002441CA" w:rsidRDefault="002441CA" w:rsidP="002441CA">
      <w:r w:rsidRPr="002441CA">
        <w:rPr>
          <w:rFonts w:hint="eastAsia"/>
        </w:rPr>
        <w:t xml:space="preserve">　</w:t>
      </w:r>
      <w:r w:rsidR="00054256">
        <w:rPr>
          <w:rFonts w:hint="eastAsia"/>
        </w:rPr>
        <w:t xml:space="preserve">　</w:t>
      </w:r>
      <w:r w:rsidRPr="002441CA">
        <w:rPr>
          <w:rFonts w:hint="eastAsia"/>
        </w:rPr>
        <w:t>これにより受容体のDNA結合部位が外れる。</w:t>
      </w:r>
    </w:p>
    <w:p w14:paraId="4CBEE119" w14:textId="77777777" w:rsidR="002441CA" w:rsidRPr="002441CA" w:rsidRDefault="002441CA" w:rsidP="00054256">
      <w:pPr>
        <w:ind w:firstLineChars="100" w:firstLine="210"/>
      </w:pPr>
      <w:r w:rsidRPr="002441CA">
        <w:rPr>
          <w:rFonts w:hint="eastAsia"/>
        </w:rPr>
        <w:t>③ステロイド-受容体複合体は核内に移動し２量体となる．</w:t>
      </w:r>
    </w:p>
    <w:p w14:paraId="51CE5E63" w14:textId="4630EA0B" w:rsidR="002441CA" w:rsidRPr="002441CA" w:rsidRDefault="002441CA" w:rsidP="002441CA">
      <w:r w:rsidRPr="002441CA">
        <w:rPr>
          <w:rFonts w:hint="eastAsia"/>
        </w:rPr>
        <w:t xml:space="preserve">　</w:t>
      </w:r>
      <w:r w:rsidR="00054256">
        <w:rPr>
          <w:rFonts w:hint="eastAsia"/>
        </w:rPr>
        <w:t xml:space="preserve">　</w:t>
      </w:r>
      <w:r w:rsidRPr="002441CA">
        <w:rPr>
          <w:rFonts w:hint="eastAsia"/>
        </w:rPr>
        <w:t>標的DNAの特定の配列（GRE）に結合．</w:t>
      </w:r>
    </w:p>
    <w:p w14:paraId="7507E1CA" w14:textId="5D8F9324" w:rsidR="002441CA" w:rsidRPr="002441CA" w:rsidRDefault="002441CA" w:rsidP="002441CA">
      <w:r w:rsidRPr="002441CA">
        <w:rPr>
          <w:rFonts w:hint="eastAsia"/>
        </w:rPr>
        <w:t xml:space="preserve">　</w:t>
      </w:r>
      <w:r w:rsidR="00054256">
        <w:rPr>
          <w:rFonts w:hint="eastAsia"/>
        </w:rPr>
        <w:t xml:space="preserve">　</w:t>
      </w:r>
      <w:r w:rsidRPr="002441CA">
        <w:rPr>
          <w:rFonts w:hint="eastAsia"/>
        </w:rPr>
        <w:t>遺伝子の転写を促進または抑制する．</w:t>
      </w:r>
    </w:p>
    <w:p w14:paraId="25FBD620" w14:textId="0C10580F" w:rsidR="00054256" w:rsidRPr="002441CA" w:rsidRDefault="001A47B1" w:rsidP="004F29C2">
      <w:pPr>
        <w:ind w:left="210"/>
      </w:pPr>
      <w:r>
        <w:rPr>
          <w:rFonts w:hint="eastAsia"/>
        </w:rPr>
        <w:t>④</w:t>
      </w:r>
      <w:r w:rsidR="002441CA" w:rsidRPr="002441CA">
        <w:rPr>
          <w:rFonts w:hint="eastAsia"/>
        </w:rPr>
        <w:t>その結果、</w:t>
      </w:r>
      <w:r w:rsidR="002441CA" w:rsidRPr="001A47B1">
        <w:rPr>
          <w:rFonts w:hint="eastAsia"/>
          <w:color w:val="FF0000"/>
        </w:rPr>
        <w:t>蛋白質合成の促進または抑制</w:t>
      </w:r>
      <w:r w:rsidR="002441CA" w:rsidRPr="002441CA">
        <w:rPr>
          <w:rFonts w:hint="eastAsia"/>
        </w:rPr>
        <w:t>が起こり、様々な生理作用をもたらす．</w:t>
      </w:r>
    </w:p>
    <w:p w14:paraId="2EDF38CF" w14:textId="6CFD9764" w:rsidR="002441CA" w:rsidRPr="002441CA" w:rsidRDefault="002441CA" w:rsidP="00054256">
      <w:pPr>
        <w:ind w:firstLineChars="100" w:firstLine="206"/>
      </w:pPr>
      <w:r w:rsidRPr="002441CA">
        <w:rPr>
          <w:rFonts w:hint="eastAsia"/>
          <w:b/>
          <w:bCs/>
        </w:rPr>
        <w:lastRenderedPageBreak/>
        <w:t>(2)遺伝子を介さない作用</w:t>
      </w:r>
    </w:p>
    <w:p w14:paraId="44932CD9" w14:textId="39AFB2AE" w:rsidR="002441CA" w:rsidRPr="002441CA" w:rsidRDefault="001A47B1" w:rsidP="001A47B1">
      <w:pPr>
        <w:ind w:firstLineChars="200" w:firstLine="420"/>
      </w:pPr>
      <w:r>
        <w:rPr>
          <w:noProof/>
        </w:rPr>
        <w:drawing>
          <wp:anchor distT="0" distB="0" distL="114300" distR="114300" simplePos="0" relativeHeight="251664384" behindDoc="1" locked="0" layoutInCell="1" allowOverlap="1" wp14:anchorId="0C125B04" wp14:editId="0E9B20F3">
            <wp:simplePos x="0" y="0"/>
            <wp:positionH relativeFrom="column">
              <wp:posOffset>2843530</wp:posOffset>
            </wp:positionH>
            <wp:positionV relativeFrom="paragraph">
              <wp:posOffset>6350</wp:posOffset>
            </wp:positionV>
            <wp:extent cx="3128300" cy="202882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83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1CA" w:rsidRPr="002441CA">
        <w:rPr>
          <w:rFonts w:hint="eastAsia"/>
        </w:rPr>
        <w:t>アラキドン酸カスケードにおけるSAIDS</w:t>
      </w:r>
    </w:p>
    <w:p w14:paraId="5D2C5DE4" w14:textId="1E18BC52" w:rsidR="002441CA" w:rsidRPr="002441CA" w:rsidRDefault="002441CA" w:rsidP="002441CA">
      <w:r w:rsidRPr="002441CA">
        <w:rPr>
          <w:rFonts w:hint="eastAsia"/>
        </w:rPr>
        <w:t xml:space="preserve">　</w:t>
      </w:r>
      <w:r w:rsidR="001A47B1">
        <w:rPr>
          <w:rFonts w:hint="eastAsia"/>
        </w:rPr>
        <w:t xml:space="preserve">　　</w:t>
      </w:r>
      <w:r w:rsidRPr="002441CA">
        <w:rPr>
          <w:rFonts w:hint="eastAsia"/>
        </w:rPr>
        <w:t>ホスホリパーゼA2の抑制</w:t>
      </w:r>
    </w:p>
    <w:p w14:paraId="0A1AE499" w14:textId="255A56D0" w:rsidR="002441CA" w:rsidRPr="002441CA" w:rsidRDefault="002441CA" w:rsidP="002441CA">
      <w:r w:rsidRPr="002441CA">
        <w:rPr>
          <w:rFonts w:hint="eastAsia"/>
        </w:rPr>
        <w:t xml:space="preserve">　</w:t>
      </w:r>
      <w:r w:rsidR="001A47B1">
        <w:rPr>
          <w:rFonts w:hint="eastAsia"/>
        </w:rPr>
        <w:t xml:space="preserve">　　</w:t>
      </w:r>
      <w:r w:rsidRPr="002441CA">
        <w:rPr>
          <w:rFonts w:hint="eastAsia"/>
        </w:rPr>
        <w:t>→アラキドン酸遊離を阻害</w:t>
      </w:r>
    </w:p>
    <w:p w14:paraId="44C08338" w14:textId="6F757415" w:rsidR="002441CA" w:rsidRPr="002441CA" w:rsidRDefault="002441CA" w:rsidP="002441CA">
      <w:r w:rsidRPr="002441CA">
        <w:rPr>
          <w:rFonts w:hint="eastAsia"/>
        </w:rPr>
        <w:t xml:space="preserve">　</w:t>
      </w:r>
      <w:r w:rsidR="001A47B1">
        <w:rPr>
          <w:rFonts w:hint="eastAsia"/>
        </w:rPr>
        <w:t xml:space="preserve">　　</w:t>
      </w:r>
      <w:r w:rsidRPr="002441CA">
        <w:rPr>
          <w:rFonts w:hint="eastAsia"/>
        </w:rPr>
        <w:t>→PGやLTの産生を抑制</w:t>
      </w:r>
    </w:p>
    <w:p w14:paraId="2876D9AE" w14:textId="0928C170" w:rsidR="002441CA" w:rsidRPr="002441CA" w:rsidRDefault="002441CA" w:rsidP="002441CA">
      <w:r w:rsidRPr="002441CA">
        <w:rPr>
          <w:rFonts w:hint="eastAsia"/>
        </w:rPr>
        <w:t xml:space="preserve">    </w:t>
      </w:r>
      <w:r w:rsidR="001A47B1">
        <w:rPr>
          <w:rFonts w:hint="eastAsia"/>
        </w:rPr>
        <w:t xml:space="preserve">　</w:t>
      </w:r>
      <w:r w:rsidRPr="002441CA">
        <w:rPr>
          <w:rFonts w:hint="eastAsia"/>
        </w:rPr>
        <w:t>→</w:t>
      </w:r>
      <w:r w:rsidRPr="002441CA">
        <w:rPr>
          <w:rFonts w:hint="eastAsia"/>
          <w:color w:val="FF0000"/>
        </w:rPr>
        <w:t>抗炎症作用</w:t>
      </w:r>
      <w:r w:rsidRPr="002441CA">
        <w:rPr>
          <w:rFonts w:hint="eastAsia"/>
        </w:rPr>
        <w:t xml:space="preserve">を示す． </w:t>
      </w:r>
    </w:p>
    <w:p w14:paraId="12AFA29D" w14:textId="00BD6A76" w:rsidR="001A47B1" w:rsidRDefault="001A47B1" w:rsidP="001A47B1"/>
    <w:p w14:paraId="2F2445C3" w14:textId="575C8037" w:rsidR="001A47B1" w:rsidRPr="001A47B1" w:rsidRDefault="001A47B1" w:rsidP="001A47B1">
      <w:r w:rsidRPr="001A47B1">
        <w:rPr>
          <w:rFonts w:hint="eastAsia"/>
        </w:rPr>
        <w:t>不明な点も多いが、</w:t>
      </w:r>
    </w:p>
    <w:p w14:paraId="5666A820" w14:textId="65C37C38" w:rsidR="001A47B1" w:rsidRDefault="001A47B1" w:rsidP="001A47B1">
      <w:r w:rsidRPr="001A47B1">
        <w:rPr>
          <w:rFonts w:hint="eastAsia"/>
        </w:rPr>
        <w:t>大量療法、ステロイドパルス療法で関与して</w:t>
      </w:r>
    </w:p>
    <w:p w14:paraId="1D952362" w14:textId="4824B468" w:rsidR="001A47B1" w:rsidRPr="001A47B1" w:rsidRDefault="001A47B1" w:rsidP="001A47B1">
      <w:r w:rsidRPr="001A47B1">
        <w:rPr>
          <w:rFonts w:hint="eastAsia"/>
        </w:rPr>
        <w:t>いると考えられている。</w:t>
      </w:r>
    </w:p>
    <w:p w14:paraId="7D7B1C66" w14:textId="77777777" w:rsidR="001A47B1" w:rsidRPr="001A47B1" w:rsidRDefault="001A47B1" w:rsidP="001A47B1"/>
    <w:p w14:paraId="1A7B1AAD" w14:textId="7A4BE962" w:rsidR="001A47B1" w:rsidRDefault="001A47B1" w:rsidP="001A47B1">
      <w:r w:rsidRPr="001A47B1">
        <w:rPr>
          <w:rFonts w:hint="eastAsia"/>
        </w:rPr>
        <w:t>細胞膜上ステロイド受容体（</w:t>
      </w:r>
      <w:proofErr w:type="spellStart"/>
      <w:r w:rsidRPr="001A47B1">
        <w:t>mGCR</w:t>
      </w:r>
      <w:proofErr w:type="spellEnd"/>
      <w:r w:rsidRPr="001A47B1">
        <w:t>）を介した遺伝子を介さない作用のほか、非特異的な作用もあると考えられており、いずれも抗炎症作用、免疫調整作用などに関与すると考えられている。</w:t>
      </w:r>
    </w:p>
    <w:p w14:paraId="7C01837C" w14:textId="717D4AD6" w:rsidR="001A47B1" w:rsidRDefault="001A47B1" w:rsidP="001A47B1"/>
    <w:p w14:paraId="4B1294B1" w14:textId="00E29565" w:rsidR="001A47B1" w:rsidRPr="001A47B1" w:rsidRDefault="001A47B1" w:rsidP="001A47B1">
      <w:pPr>
        <w:rPr>
          <w:color w:val="C45911" w:themeColor="accent2" w:themeShade="BF"/>
        </w:rPr>
      </w:pPr>
      <w:r w:rsidRPr="001A47B1">
        <w:rPr>
          <w:rFonts w:hint="eastAsia"/>
          <w:b/>
          <w:bCs/>
          <w:color w:val="C45911" w:themeColor="accent2" w:themeShade="BF"/>
        </w:rPr>
        <w:t>補足：アラキドン酸カスケードにおけるSAIDSとNSAIDS</w:t>
      </w:r>
    </w:p>
    <w:p w14:paraId="7284451E" w14:textId="57A5BECE" w:rsidR="001A47B1" w:rsidRPr="001A47B1" w:rsidRDefault="001A47B1" w:rsidP="001A47B1">
      <w:r>
        <w:rPr>
          <w:noProof/>
        </w:rPr>
        <w:drawing>
          <wp:anchor distT="0" distB="0" distL="114300" distR="114300" simplePos="0" relativeHeight="251665408" behindDoc="1" locked="0" layoutInCell="1" allowOverlap="1" wp14:anchorId="0C432374" wp14:editId="0471391C">
            <wp:simplePos x="0" y="0"/>
            <wp:positionH relativeFrom="column">
              <wp:posOffset>2776855</wp:posOffset>
            </wp:positionH>
            <wp:positionV relativeFrom="paragraph">
              <wp:posOffset>158750</wp:posOffset>
            </wp:positionV>
            <wp:extent cx="2814411" cy="2114550"/>
            <wp:effectExtent l="0" t="0" r="508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4411"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4B8B1CE" wp14:editId="628BB3D1">
            <wp:extent cx="2790825" cy="238568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512" r="6507"/>
                    <a:stretch/>
                  </pic:blipFill>
                  <pic:spPr bwMode="auto">
                    <a:xfrm>
                      <a:off x="0" y="0"/>
                      <a:ext cx="2802338" cy="2395525"/>
                    </a:xfrm>
                    <a:prstGeom prst="rect">
                      <a:avLst/>
                    </a:prstGeom>
                    <a:noFill/>
                    <a:ln>
                      <a:noFill/>
                    </a:ln>
                    <a:extLst>
                      <a:ext uri="{53640926-AAD7-44D8-BBD7-CCE9431645EC}">
                        <a14:shadowObscured xmlns:a14="http://schemas.microsoft.com/office/drawing/2010/main"/>
                      </a:ext>
                    </a:extLst>
                  </pic:spPr>
                </pic:pic>
              </a:graphicData>
            </a:graphic>
          </wp:inline>
        </w:drawing>
      </w:r>
    </w:p>
    <w:p w14:paraId="0B253C4B" w14:textId="77777777" w:rsidR="001A47B1" w:rsidRDefault="001A47B1" w:rsidP="001A47B1">
      <w:pPr>
        <w:rPr>
          <w:b/>
          <w:bCs/>
          <w:color w:val="7030A0"/>
        </w:rPr>
      </w:pPr>
    </w:p>
    <w:p w14:paraId="7289B5FC" w14:textId="06A88C91" w:rsidR="002441CA" w:rsidRPr="002441CA" w:rsidRDefault="002441CA" w:rsidP="001A47B1">
      <w:pPr>
        <w:rPr>
          <w:color w:val="7030A0"/>
        </w:rPr>
      </w:pPr>
      <w:r w:rsidRPr="002441CA">
        <w:rPr>
          <w:rFonts w:hint="eastAsia"/>
          <w:b/>
          <w:bCs/>
          <w:color w:val="7030A0"/>
        </w:rPr>
        <w:t>４：ステロイドの作用・投与方法</w:t>
      </w:r>
    </w:p>
    <w:p w14:paraId="28177338" w14:textId="77777777" w:rsidR="002441CA" w:rsidRPr="002441CA" w:rsidRDefault="002441CA" w:rsidP="001A47B1">
      <w:pPr>
        <w:ind w:firstLineChars="100" w:firstLine="206"/>
      </w:pPr>
      <w:r w:rsidRPr="002441CA">
        <w:rPr>
          <w:rFonts w:hint="eastAsia"/>
          <w:b/>
          <w:bCs/>
        </w:rPr>
        <w:t>(Gr)ステロイドの特徴</w:t>
      </w:r>
    </w:p>
    <w:p w14:paraId="26ABE9C3" w14:textId="77777777" w:rsidR="002441CA" w:rsidRPr="002441CA" w:rsidRDefault="002441CA" w:rsidP="001A47B1">
      <w:pPr>
        <w:ind w:firstLineChars="100" w:firstLine="206"/>
      </w:pPr>
      <w:r w:rsidRPr="002441CA">
        <w:rPr>
          <w:rFonts w:hint="eastAsia"/>
          <w:b/>
          <w:bCs/>
        </w:rPr>
        <w:t xml:space="preserve">　強力な抗炎症作用、免疫抑制作用</w:t>
      </w:r>
    </w:p>
    <w:p w14:paraId="531DEDCB" w14:textId="67BD3B7D" w:rsidR="002441CA" w:rsidRPr="002441CA" w:rsidRDefault="002441CA" w:rsidP="0021302E">
      <w:pPr>
        <w:ind w:leftChars="100" w:left="630" w:hangingChars="200" w:hanging="420"/>
      </w:pPr>
      <w:r w:rsidRPr="002441CA">
        <w:rPr>
          <w:rFonts w:hint="eastAsia"/>
        </w:rPr>
        <w:t xml:space="preserve">　　これらの作用により種々の自己免疫性疾患、アレルギー性疾患、炎症性疾患などに用いられる。</w:t>
      </w:r>
    </w:p>
    <w:p w14:paraId="3E38634E" w14:textId="77777777" w:rsidR="002441CA" w:rsidRPr="002441CA" w:rsidRDefault="002441CA" w:rsidP="0021302E">
      <w:pPr>
        <w:ind w:firstLineChars="100" w:firstLine="206"/>
      </w:pPr>
      <w:r w:rsidRPr="002441CA">
        <w:rPr>
          <w:rFonts w:hint="eastAsia"/>
          <w:b/>
          <w:bCs/>
        </w:rPr>
        <w:t xml:space="preserve">　様々な投与量、投与法</w:t>
      </w:r>
    </w:p>
    <w:p w14:paraId="14468A05" w14:textId="12F1AF8F" w:rsidR="002441CA" w:rsidRPr="002441CA" w:rsidRDefault="002441CA" w:rsidP="002441CA">
      <w:r w:rsidRPr="002441CA">
        <w:rPr>
          <w:rFonts w:hint="eastAsia"/>
        </w:rPr>
        <w:t xml:space="preserve">　</w:t>
      </w:r>
      <w:r w:rsidR="0021302E">
        <w:rPr>
          <w:rFonts w:hint="eastAsia"/>
        </w:rPr>
        <w:t xml:space="preserve">　</w:t>
      </w:r>
      <w:r w:rsidRPr="002441CA">
        <w:rPr>
          <w:rFonts w:hint="eastAsia"/>
        </w:rPr>
        <w:t xml:space="preserve">　疾患や病勢により投与法や量が大きく異なるため、注意が必要．</w:t>
      </w:r>
    </w:p>
    <w:p w14:paraId="71299DC2" w14:textId="61A0261D" w:rsidR="002441CA" w:rsidRPr="002441CA" w:rsidRDefault="002441CA" w:rsidP="002441CA">
      <w:r w:rsidRPr="002441CA">
        <w:rPr>
          <w:rFonts w:hint="eastAsia"/>
          <w:b/>
          <w:bCs/>
        </w:rPr>
        <w:t xml:space="preserve">　</w:t>
      </w:r>
      <w:r w:rsidR="0021302E">
        <w:rPr>
          <w:rFonts w:hint="eastAsia"/>
          <w:b/>
          <w:bCs/>
        </w:rPr>
        <w:t xml:space="preserve">　</w:t>
      </w:r>
      <w:r w:rsidRPr="002441CA">
        <w:rPr>
          <w:rFonts w:hint="eastAsia"/>
          <w:b/>
          <w:bCs/>
        </w:rPr>
        <w:t>急な中断や減量は禁忌</w:t>
      </w:r>
    </w:p>
    <w:p w14:paraId="6496014D" w14:textId="57E32277" w:rsidR="002441CA" w:rsidRPr="002441CA" w:rsidRDefault="002441CA" w:rsidP="0021302E">
      <w:pPr>
        <w:ind w:left="630" w:hangingChars="300" w:hanging="630"/>
      </w:pPr>
      <w:r w:rsidRPr="002441CA">
        <w:rPr>
          <w:rFonts w:hint="eastAsia"/>
        </w:rPr>
        <w:lastRenderedPageBreak/>
        <w:t xml:space="preserve">　　</w:t>
      </w:r>
      <w:r w:rsidR="0021302E">
        <w:rPr>
          <w:rFonts w:hint="eastAsia"/>
        </w:rPr>
        <w:t xml:space="preserve">　</w:t>
      </w:r>
      <w:r w:rsidRPr="002441CA">
        <w:rPr>
          <w:rFonts w:hint="eastAsia"/>
        </w:rPr>
        <w:t>体内に必須なホルモンだが、薬剤の大量投与により内因性のホルモン分泌が抑制される．</w:t>
      </w:r>
    </w:p>
    <w:p w14:paraId="69BCE17A" w14:textId="3FAE19B4" w:rsidR="002441CA" w:rsidRPr="002441CA" w:rsidRDefault="002441CA" w:rsidP="002441CA">
      <w:r w:rsidRPr="002441CA">
        <w:rPr>
          <w:rFonts w:hint="eastAsia"/>
        </w:rPr>
        <w:t xml:space="preserve">　　</w:t>
      </w:r>
      <w:r w:rsidR="0021302E">
        <w:rPr>
          <w:rFonts w:hint="eastAsia"/>
        </w:rPr>
        <w:t xml:space="preserve">　</w:t>
      </w:r>
      <w:r w:rsidRPr="002441CA">
        <w:rPr>
          <w:rFonts w:hint="eastAsia"/>
        </w:rPr>
        <w:t>そのため急な中断や減量は副腎不全を招く．</w:t>
      </w:r>
    </w:p>
    <w:p w14:paraId="0E2304DA" w14:textId="151CEC81" w:rsidR="002441CA" w:rsidRPr="002441CA" w:rsidRDefault="002441CA" w:rsidP="002441CA">
      <w:r w:rsidRPr="002441CA">
        <w:rPr>
          <w:rFonts w:hint="eastAsia"/>
          <w:b/>
          <w:bCs/>
        </w:rPr>
        <w:t xml:space="preserve">　</w:t>
      </w:r>
      <w:r w:rsidR="0021302E">
        <w:rPr>
          <w:rFonts w:hint="eastAsia"/>
          <w:b/>
          <w:bCs/>
        </w:rPr>
        <w:t xml:space="preserve">　</w:t>
      </w:r>
      <w:r w:rsidRPr="002441CA">
        <w:rPr>
          <w:rFonts w:hint="eastAsia"/>
          <w:b/>
          <w:bCs/>
        </w:rPr>
        <w:t>種々の副作用</w:t>
      </w:r>
    </w:p>
    <w:p w14:paraId="26E81812" w14:textId="250D97E7" w:rsidR="002441CA" w:rsidRPr="002441CA" w:rsidRDefault="002441CA" w:rsidP="0021302E">
      <w:pPr>
        <w:ind w:left="630" w:hangingChars="300" w:hanging="630"/>
      </w:pPr>
      <w:r w:rsidRPr="002441CA">
        <w:rPr>
          <w:rFonts w:hint="eastAsia"/>
        </w:rPr>
        <w:t xml:space="preserve">　　</w:t>
      </w:r>
      <w:r w:rsidR="0021302E">
        <w:rPr>
          <w:rFonts w:hint="eastAsia"/>
        </w:rPr>
        <w:t xml:space="preserve">　</w:t>
      </w:r>
      <w:r w:rsidRPr="002441CA">
        <w:rPr>
          <w:rFonts w:hint="eastAsia"/>
        </w:rPr>
        <w:t>全身に作用し、特に代謝に大きな影響を与えるため、大量投与や長期投与時には副作用の予防や早期発見に努めることが必要．</w:t>
      </w:r>
    </w:p>
    <w:p w14:paraId="30F03565" w14:textId="77777777" w:rsidR="002441CA" w:rsidRPr="002441CA" w:rsidRDefault="002441CA" w:rsidP="002441CA">
      <w:r w:rsidRPr="002441CA">
        <w:rPr>
          <w:rFonts w:hint="eastAsia"/>
          <w:b/>
          <w:bCs/>
        </w:rPr>
        <w:t xml:space="preserve">　</w:t>
      </w:r>
    </w:p>
    <w:p w14:paraId="67521FE6" w14:textId="4A9B6ED0" w:rsidR="002441CA" w:rsidRPr="002441CA" w:rsidRDefault="002441CA" w:rsidP="0021302E">
      <w:pPr>
        <w:ind w:firstLineChars="100" w:firstLine="206"/>
      </w:pPr>
      <w:r w:rsidRPr="002441CA">
        <w:rPr>
          <w:rFonts w:hint="eastAsia"/>
          <w:b/>
          <w:bCs/>
        </w:rPr>
        <w:t>(1)抗炎症作用、免疫抑制作用</w:t>
      </w:r>
    </w:p>
    <w:p w14:paraId="549EB0F1" w14:textId="645F0BA9" w:rsidR="002441CA" w:rsidRPr="002441CA" w:rsidRDefault="002441CA" w:rsidP="002441CA">
      <w:r w:rsidRPr="002441CA">
        <w:rPr>
          <w:rFonts w:hint="eastAsia"/>
        </w:rPr>
        <w:t xml:space="preserve">　</w:t>
      </w:r>
      <w:r w:rsidR="0021302E">
        <w:rPr>
          <w:rFonts w:hint="eastAsia"/>
        </w:rPr>
        <w:t xml:space="preserve">　</w:t>
      </w:r>
      <w:r w:rsidRPr="002441CA">
        <w:rPr>
          <w:rFonts w:hint="eastAsia"/>
          <w:b/>
          <w:bCs/>
        </w:rPr>
        <w:t>①アラキドン酸カスケードの抑制</w:t>
      </w:r>
    </w:p>
    <w:p w14:paraId="66F6E717" w14:textId="2D4F4197" w:rsidR="002441CA" w:rsidRPr="002441CA" w:rsidRDefault="002441CA" w:rsidP="002441CA">
      <w:r w:rsidRPr="002441CA">
        <w:rPr>
          <w:rFonts w:hint="eastAsia"/>
        </w:rPr>
        <w:t xml:space="preserve">　　</w:t>
      </w:r>
      <w:r w:rsidR="0021302E">
        <w:rPr>
          <w:rFonts w:hint="eastAsia"/>
        </w:rPr>
        <w:t xml:space="preserve">　</w:t>
      </w:r>
      <w:r w:rsidRPr="002441CA">
        <w:rPr>
          <w:rFonts w:hint="eastAsia"/>
        </w:rPr>
        <w:t>アラキドン酸代謝経路の酵素（ホスホリパーゼA2、COX-2）を阻害．</w:t>
      </w:r>
    </w:p>
    <w:p w14:paraId="550766D3" w14:textId="5494069C" w:rsidR="002441CA" w:rsidRPr="002441CA" w:rsidRDefault="002441CA" w:rsidP="002441CA">
      <w:r w:rsidRPr="002441CA">
        <w:rPr>
          <w:rFonts w:hint="eastAsia"/>
        </w:rPr>
        <w:t xml:space="preserve">　　</w:t>
      </w:r>
      <w:r w:rsidR="0021302E">
        <w:rPr>
          <w:rFonts w:hint="eastAsia"/>
        </w:rPr>
        <w:t xml:space="preserve">　</w:t>
      </w:r>
      <w:r w:rsidRPr="002441CA">
        <w:rPr>
          <w:rFonts w:hint="eastAsia"/>
        </w:rPr>
        <w:t>炎症・発痛物質のプロスタグランジン、ロイコトリエンの産生を抑制する．</w:t>
      </w:r>
    </w:p>
    <w:p w14:paraId="18009FBF" w14:textId="77777777" w:rsidR="002441CA" w:rsidRPr="002441CA" w:rsidRDefault="002441CA" w:rsidP="0021302E">
      <w:pPr>
        <w:ind w:firstLineChars="100" w:firstLine="210"/>
      </w:pPr>
      <w:r w:rsidRPr="002441CA">
        <w:rPr>
          <w:rFonts w:hint="eastAsia"/>
        </w:rPr>
        <w:t xml:space="preserve">　</w:t>
      </w:r>
      <w:r w:rsidRPr="002441CA">
        <w:rPr>
          <w:rFonts w:hint="eastAsia"/>
          <w:b/>
          <w:bCs/>
        </w:rPr>
        <w:t xml:space="preserve">②白血球、マクロファージの機能抑制　</w:t>
      </w:r>
    </w:p>
    <w:p w14:paraId="6AFD15DC" w14:textId="77777777" w:rsidR="002441CA" w:rsidRPr="002441CA" w:rsidRDefault="002441CA" w:rsidP="0021302E">
      <w:pPr>
        <w:ind w:firstLineChars="100" w:firstLine="210"/>
      </w:pPr>
      <w:r w:rsidRPr="002441CA">
        <w:rPr>
          <w:rFonts w:hint="eastAsia"/>
        </w:rPr>
        <w:t xml:space="preserve">　</w:t>
      </w:r>
      <w:r w:rsidRPr="002441CA">
        <w:rPr>
          <w:rFonts w:hint="eastAsia"/>
          <w:b/>
          <w:bCs/>
        </w:rPr>
        <w:t>③炎症性サイトカインの産生抑制</w:t>
      </w:r>
    </w:p>
    <w:p w14:paraId="0A3C90F6" w14:textId="4DCE76D2" w:rsidR="002441CA" w:rsidRPr="002441CA" w:rsidRDefault="002441CA" w:rsidP="0021302E">
      <w:pPr>
        <w:ind w:left="630" w:hangingChars="300" w:hanging="630"/>
      </w:pPr>
      <w:r w:rsidRPr="002441CA">
        <w:rPr>
          <w:rFonts w:hint="eastAsia"/>
        </w:rPr>
        <w:t xml:space="preserve">　</w:t>
      </w:r>
      <w:r w:rsidR="0021302E">
        <w:rPr>
          <w:rFonts w:hint="eastAsia"/>
        </w:rPr>
        <w:t xml:space="preserve">　</w:t>
      </w:r>
      <w:r w:rsidRPr="002441CA">
        <w:rPr>
          <w:rFonts w:hint="eastAsia"/>
        </w:rPr>
        <w:t xml:space="preserve">　マクロファージの貪食作用や、マクロファージからの種々のサイトカイン合成・分泌を抑制．</w:t>
      </w:r>
    </w:p>
    <w:p w14:paraId="076010A9" w14:textId="04B14290" w:rsidR="002441CA" w:rsidRPr="002441CA" w:rsidRDefault="002441CA" w:rsidP="002441CA">
      <w:r w:rsidRPr="002441CA">
        <w:rPr>
          <w:rFonts w:hint="eastAsia"/>
        </w:rPr>
        <w:t xml:space="preserve">　</w:t>
      </w:r>
      <w:r w:rsidR="0021302E">
        <w:rPr>
          <w:rFonts w:hint="eastAsia"/>
        </w:rPr>
        <w:t xml:space="preserve">　</w:t>
      </w:r>
      <w:r w:rsidRPr="002441CA">
        <w:rPr>
          <w:rFonts w:hint="eastAsia"/>
        </w:rPr>
        <w:t xml:space="preserve">　血管透過性亢進、血管拡張、白血球遊走などの作用を抑える．</w:t>
      </w:r>
    </w:p>
    <w:p w14:paraId="3D066D6E" w14:textId="1F5353D9" w:rsidR="0021302E" w:rsidRDefault="002441CA" w:rsidP="002441CA">
      <w:pPr>
        <w:rPr>
          <w:b/>
          <w:bCs/>
        </w:rPr>
      </w:pPr>
      <w:r w:rsidRPr="002441CA">
        <w:rPr>
          <w:rFonts w:hint="eastAsia"/>
        </w:rPr>
        <w:t xml:space="preserve">　</w:t>
      </w:r>
      <w:r w:rsidR="0021302E">
        <w:rPr>
          <w:rFonts w:hint="eastAsia"/>
        </w:rPr>
        <w:t xml:space="preserve">　</w:t>
      </w:r>
      <w:r w:rsidRPr="002441CA">
        <w:rPr>
          <w:rFonts w:hint="eastAsia"/>
          <w:b/>
          <w:bCs/>
        </w:rPr>
        <w:t>④肥満細胞の脱顆粒抑制</w:t>
      </w:r>
    </w:p>
    <w:p w14:paraId="45606991" w14:textId="5AC474E3" w:rsidR="002441CA" w:rsidRPr="002441CA" w:rsidRDefault="002441CA" w:rsidP="0021302E">
      <w:pPr>
        <w:ind w:left="630" w:hangingChars="300" w:hanging="630"/>
      </w:pPr>
      <w:r w:rsidRPr="002441CA">
        <w:rPr>
          <w:rFonts w:hint="eastAsia"/>
        </w:rPr>
        <w:t xml:space="preserve">　　</w:t>
      </w:r>
      <w:r w:rsidR="0021302E">
        <w:rPr>
          <w:rFonts w:hint="eastAsia"/>
        </w:rPr>
        <w:t xml:space="preserve">　</w:t>
      </w:r>
      <w:r w:rsidRPr="002441CA">
        <w:rPr>
          <w:rFonts w:hint="eastAsia"/>
        </w:rPr>
        <w:t>肥満細胞からの脱顆粒を抑制し、ヒスタミン、セロトニン、ブラジキニンなどのケミカルメディエーターの放出を抑制する．</w:t>
      </w:r>
    </w:p>
    <w:p w14:paraId="1ECAC7C8" w14:textId="77777777" w:rsidR="0021302E" w:rsidRDefault="0021302E" w:rsidP="002441CA">
      <w:pPr>
        <w:rPr>
          <w:b/>
          <w:bCs/>
        </w:rPr>
      </w:pPr>
    </w:p>
    <w:p w14:paraId="1EBEB15A" w14:textId="16DC5C3A" w:rsidR="002441CA" w:rsidRPr="002441CA" w:rsidRDefault="002441CA" w:rsidP="0021302E">
      <w:pPr>
        <w:ind w:firstLineChars="100" w:firstLine="206"/>
      </w:pPr>
      <w:r w:rsidRPr="002441CA">
        <w:rPr>
          <w:rFonts w:hint="eastAsia"/>
          <w:b/>
          <w:bCs/>
        </w:rPr>
        <w:t>(2)投与方法</w:t>
      </w:r>
    </w:p>
    <w:p w14:paraId="14A67CB9" w14:textId="77777777" w:rsidR="002441CA" w:rsidRPr="002441CA" w:rsidRDefault="002441CA" w:rsidP="002441CA">
      <w:r w:rsidRPr="002441CA">
        <w:rPr>
          <w:rFonts w:hint="eastAsia"/>
        </w:rPr>
        <w:t xml:space="preserve">　　</w:t>
      </w:r>
      <w:r w:rsidRPr="002441CA">
        <w:rPr>
          <w:rFonts w:hint="eastAsia"/>
          <w:b/>
          <w:bCs/>
        </w:rPr>
        <w:t>ステロイド投与量</w:t>
      </w:r>
    </w:p>
    <w:p w14:paraId="520B936E" w14:textId="77777777" w:rsidR="002441CA" w:rsidRPr="002441CA" w:rsidRDefault="002441CA" w:rsidP="002441CA">
      <w:r w:rsidRPr="002441CA">
        <w:rPr>
          <w:rFonts w:hint="eastAsia"/>
        </w:rPr>
        <w:t xml:space="preserve">　　　1～1000mgまで幅が広い．</w:t>
      </w:r>
    </w:p>
    <w:p w14:paraId="2123D514" w14:textId="64E37A45" w:rsidR="002441CA" w:rsidRPr="002441CA" w:rsidRDefault="002441CA" w:rsidP="002441CA">
      <w:r w:rsidRPr="002441CA">
        <w:rPr>
          <w:rFonts w:hint="eastAsia"/>
        </w:rPr>
        <w:t xml:space="preserve">　　　基本的</w:t>
      </w:r>
      <w:r w:rsidR="0021302E">
        <w:rPr>
          <w:rFonts w:hint="eastAsia"/>
        </w:rPr>
        <w:t>に</w:t>
      </w:r>
      <w:r w:rsidRPr="002441CA">
        <w:rPr>
          <w:rFonts w:hint="eastAsia"/>
        </w:rPr>
        <w:t>はステロイド分泌は早朝に多く夜に少ないという日内変動がある．</w:t>
      </w:r>
    </w:p>
    <w:p w14:paraId="76B22C3D" w14:textId="77777777" w:rsidR="002441CA" w:rsidRPr="002441CA" w:rsidRDefault="002441CA" w:rsidP="002441CA">
      <w:r w:rsidRPr="002441CA">
        <w:rPr>
          <w:rFonts w:hint="eastAsia"/>
        </w:rPr>
        <w:t xml:space="preserve">　　　それに合わせて朝に多く投与する．</w:t>
      </w:r>
    </w:p>
    <w:p w14:paraId="2C582768" w14:textId="77777777" w:rsidR="002441CA" w:rsidRPr="002441CA" w:rsidRDefault="002441CA" w:rsidP="002441CA">
      <w:r w:rsidRPr="002441CA">
        <w:rPr>
          <w:rFonts w:hint="eastAsia"/>
        </w:rPr>
        <w:t xml:space="preserve">　　　また、治療を終える際には漸減療法を行う．</w:t>
      </w:r>
    </w:p>
    <w:p w14:paraId="13DE53A2" w14:textId="77777777" w:rsidR="0021302E" w:rsidRDefault="002441CA" w:rsidP="002441CA">
      <w:r w:rsidRPr="002441CA">
        <w:rPr>
          <w:rFonts w:hint="eastAsia"/>
        </w:rPr>
        <w:t xml:space="preserve">　　</w:t>
      </w:r>
    </w:p>
    <w:p w14:paraId="4CEC9560" w14:textId="05D69352" w:rsidR="002441CA" w:rsidRPr="002441CA" w:rsidRDefault="002441CA" w:rsidP="0021302E">
      <w:pPr>
        <w:ind w:firstLineChars="200" w:firstLine="412"/>
      </w:pPr>
      <w:r w:rsidRPr="002441CA">
        <w:rPr>
          <w:rFonts w:hint="eastAsia"/>
          <w:b/>
          <w:bCs/>
        </w:rPr>
        <w:t>※漸減療法</w:t>
      </w:r>
    </w:p>
    <w:p w14:paraId="2B2B607D" w14:textId="77777777" w:rsidR="002441CA" w:rsidRPr="002441CA" w:rsidRDefault="002441CA" w:rsidP="002441CA">
      <w:r w:rsidRPr="002441CA">
        <w:rPr>
          <w:rFonts w:hint="eastAsia"/>
        </w:rPr>
        <w:t xml:space="preserve">　　　慢性の自己免疫疾患などのステロイドの投与法</w:t>
      </w:r>
    </w:p>
    <w:p w14:paraId="3A21625E" w14:textId="533B3316" w:rsidR="002441CA" w:rsidRPr="002441CA" w:rsidRDefault="002441CA" w:rsidP="002441CA">
      <w:r w:rsidRPr="002441CA">
        <w:rPr>
          <w:rFonts w:hint="eastAsia"/>
        </w:rPr>
        <w:t xml:space="preserve">　　　　一定期間、十分な初期投与量を投与．</w:t>
      </w:r>
    </w:p>
    <w:p w14:paraId="356AB2CE" w14:textId="77777777" w:rsidR="0021302E" w:rsidRDefault="002441CA" w:rsidP="002441CA">
      <w:r w:rsidRPr="002441CA">
        <w:rPr>
          <w:rFonts w:hint="eastAsia"/>
        </w:rPr>
        <w:t xml:space="preserve">　　　　症状の改善などを確認したうえで徐々に減量を行うことが多い．</w:t>
      </w:r>
    </w:p>
    <w:p w14:paraId="5B199FAD" w14:textId="595A5077" w:rsidR="002441CA" w:rsidRPr="002441CA" w:rsidRDefault="002441CA" w:rsidP="0021302E">
      <w:pPr>
        <w:ind w:left="840" w:hangingChars="400" w:hanging="840"/>
      </w:pPr>
      <w:r w:rsidRPr="002441CA">
        <w:rPr>
          <w:rFonts w:hint="eastAsia"/>
        </w:rPr>
        <w:t xml:space="preserve">　　　　これは、疾患の再燃を防ぎ、また急な減量により副腎不全をきたす危険を減らす目的で行われる．</w:t>
      </w:r>
    </w:p>
    <w:p w14:paraId="484E6E16" w14:textId="6A0EFB42" w:rsidR="0021302E" w:rsidRDefault="002441CA" w:rsidP="0021302E">
      <w:r w:rsidRPr="002441CA">
        <w:rPr>
          <w:rFonts w:hint="eastAsia"/>
        </w:rPr>
        <w:t> </w:t>
      </w:r>
      <w:r w:rsidR="0021302E">
        <w:rPr>
          <w:rFonts w:hint="eastAsia"/>
        </w:rPr>
        <w:t xml:space="preserve">　</w:t>
      </w:r>
    </w:p>
    <w:p w14:paraId="5BC9FB93" w14:textId="6EC5261E" w:rsidR="004F29C2" w:rsidRDefault="004F29C2" w:rsidP="0021302E"/>
    <w:p w14:paraId="1C54466F" w14:textId="77777777" w:rsidR="004F29C2" w:rsidRDefault="004F29C2" w:rsidP="0021302E"/>
    <w:p w14:paraId="6D676F2B" w14:textId="0364AD06" w:rsidR="0021302E" w:rsidRDefault="0021302E" w:rsidP="0021302E">
      <w:pPr>
        <w:ind w:firstLineChars="100" w:firstLine="206"/>
        <w:rPr>
          <w:b/>
          <w:bCs/>
        </w:rPr>
      </w:pPr>
      <w:r w:rsidRPr="0021302E">
        <w:rPr>
          <w:rFonts w:hint="eastAsia"/>
          <w:b/>
          <w:bCs/>
        </w:rPr>
        <w:lastRenderedPageBreak/>
        <w:t>(3)ステロイドと力価</w:t>
      </w:r>
    </w:p>
    <w:p w14:paraId="03E77B9F" w14:textId="2BCE4C6F" w:rsidR="0021302E" w:rsidRPr="0021302E" w:rsidRDefault="0021302E" w:rsidP="0021302E">
      <w:r>
        <w:rPr>
          <w:noProof/>
        </w:rPr>
        <w:drawing>
          <wp:inline distT="0" distB="0" distL="0" distR="0" wp14:anchorId="600D2E82" wp14:editId="5C3BF64C">
            <wp:extent cx="5396230" cy="2666389"/>
            <wp:effectExtent l="0" t="0" r="0" b="63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6100" cy="2671266"/>
                    </a:xfrm>
                    <a:prstGeom prst="rect">
                      <a:avLst/>
                    </a:prstGeom>
                    <a:noFill/>
                    <a:ln>
                      <a:noFill/>
                    </a:ln>
                  </pic:spPr>
                </pic:pic>
              </a:graphicData>
            </a:graphic>
          </wp:inline>
        </w:drawing>
      </w:r>
    </w:p>
    <w:p w14:paraId="12A35F74" w14:textId="77777777" w:rsidR="0021302E" w:rsidRDefault="0021302E" w:rsidP="0021302E">
      <w:pPr>
        <w:rPr>
          <w:b/>
          <w:bCs/>
          <w:color w:val="7030A0"/>
        </w:rPr>
      </w:pPr>
    </w:p>
    <w:p w14:paraId="4D7DC6F6" w14:textId="7E63DE69" w:rsidR="002441CA" w:rsidRDefault="002441CA" w:rsidP="0021302E">
      <w:pPr>
        <w:rPr>
          <w:b/>
          <w:bCs/>
          <w:color w:val="7030A0"/>
        </w:rPr>
      </w:pPr>
      <w:r w:rsidRPr="002441CA">
        <w:rPr>
          <w:rFonts w:hint="eastAsia"/>
          <w:b/>
          <w:bCs/>
          <w:color w:val="7030A0"/>
        </w:rPr>
        <w:t>５：ステロイドの副作用</w:t>
      </w:r>
    </w:p>
    <w:p w14:paraId="44F3F653" w14:textId="77777777" w:rsidR="0021302E" w:rsidRPr="0021302E" w:rsidRDefault="0021302E" w:rsidP="0021302E">
      <w:pPr>
        <w:rPr>
          <w:color w:val="7030A0"/>
        </w:rPr>
      </w:pPr>
      <w:r>
        <w:rPr>
          <w:rFonts w:hint="eastAsia"/>
          <w:b/>
          <w:bCs/>
          <w:color w:val="7030A0"/>
        </w:rPr>
        <w:t xml:space="preserve">　</w:t>
      </w:r>
      <w:r w:rsidRPr="0021302E">
        <w:rPr>
          <w:rFonts w:hint="eastAsia"/>
        </w:rPr>
        <w:t>ステロイドはほとんどの細胞に作用するため、作用・副作用は全身に影響する。</w:t>
      </w:r>
    </w:p>
    <w:p w14:paraId="585857B5" w14:textId="5E3DAB5D" w:rsidR="002441CA" w:rsidRPr="002441CA" w:rsidRDefault="002441CA" w:rsidP="0021302E">
      <w:pPr>
        <w:rPr>
          <w:color w:val="7030A0"/>
        </w:rPr>
      </w:pPr>
    </w:p>
    <w:p w14:paraId="6D46A4D5" w14:textId="6148C479" w:rsidR="002441CA" w:rsidRPr="002441CA" w:rsidRDefault="0021302E" w:rsidP="0021302E">
      <w:pPr>
        <w:ind w:firstLineChars="100" w:firstLine="210"/>
      </w:pPr>
      <w:r>
        <w:rPr>
          <w:noProof/>
        </w:rPr>
        <w:drawing>
          <wp:anchor distT="0" distB="0" distL="114300" distR="114300" simplePos="0" relativeHeight="251666432" behindDoc="1" locked="0" layoutInCell="1" allowOverlap="1" wp14:anchorId="79F2884F" wp14:editId="353B527F">
            <wp:simplePos x="0" y="0"/>
            <wp:positionH relativeFrom="column">
              <wp:posOffset>1520190</wp:posOffset>
            </wp:positionH>
            <wp:positionV relativeFrom="paragraph">
              <wp:posOffset>6350</wp:posOffset>
            </wp:positionV>
            <wp:extent cx="4281170" cy="4102735"/>
            <wp:effectExtent l="0" t="0" r="5080" b="0"/>
            <wp:wrapTight wrapText="bothSides">
              <wp:wrapPolygon edited="0">
                <wp:start x="0" y="0"/>
                <wp:lineTo x="0" y="21463"/>
                <wp:lineTo x="21530" y="21463"/>
                <wp:lineTo x="21530"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
                      <a:extLst>
                        <a:ext uri="{28A0092B-C50C-407E-A947-70E740481C1C}">
                          <a14:useLocalDpi xmlns:a14="http://schemas.microsoft.com/office/drawing/2010/main" val="0"/>
                        </a:ext>
                      </a:extLst>
                    </a:blip>
                    <a:srcRect l="4408" t="740" r="5475" b="1454"/>
                    <a:stretch/>
                  </pic:blipFill>
                  <pic:spPr bwMode="auto">
                    <a:xfrm>
                      <a:off x="0" y="0"/>
                      <a:ext cx="4281170" cy="4102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41CA" w:rsidRPr="002441CA">
        <w:rPr>
          <w:rFonts w:hint="eastAsia"/>
          <w:b/>
          <w:bCs/>
        </w:rPr>
        <w:t>(1)主な副作用</w:t>
      </w:r>
    </w:p>
    <w:p w14:paraId="4A2E6009" w14:textId="3EA529FE" w:rsidR="002441CA" w:rsidRPr="002441CA" w:rsidRDefault="002441CA" w:rsidP="002441CA">
      <w:r w:rsidRPr="002441CA">
        <w:rPr>
          <w:rFonts w:hint="eastAsia"/>
        </w:rPr>
        <w:t xml:space="preserve">　　</w:t>
      </w:r>
      <w:r w:rsidRPr="002441CA">
        <w:rPr>
          <w:rFonts w:hint="eastAsia"/>
          <w:color w:val="FF0000"/>
        </w:rPr>
        <w:t>感染症（発症・増悪）</w:t>
      </w:r>
    </w:p>
    <w:p w14:paraId="70271F65" w14:textId="77777777" w:rsidR="002441CA" w:rsidRPr="002441CA" w:rsidRDefault="002441CA" w:rsidP="002441CA">
      <w:r w:rsidRPr="002441CA">
        <w:rPr>
          <w:rFonts w:hint="eastAsia"/>
        </w:rPr>
        <w:t xml:space="preserve">　　消化性潰瘍</w:t>
      </w:r>
    </w:p>
    <w:p w14:paraId="27EC55A3" w14:textId="77777777" w:rsidR="002441CA" w:rsidRPr="002441CA" w:rsidRDefault="002441CA" w:rsidP="002441CA">
      <w:r w:rsidRPr="002441CA">
        <w:rPr>
          <w:rFonts w:hint="eastAsia"/>
        </w:rPr>
        <w:t xml:space="preserve">　　糖尿病</w:t>
      </w:r>
    </w:p>
    <w:p w14:paraId="309E1014" w14:textId="77777777" w:rsidR="002441CA" w:rsidRPr="002441CA" w:rsidRDefault="002441CA" w:rsidP="002441CA">
      <w:r w:rsidRPr="002441CA">
        <w:rPr>
          <w:rFonts w:hint="eastAsia"/>
        </w:rPr>
        <w:t xml:space="preserve">　　離脱症候群</w:t>
      </w:r>
    </w:p>
    <w:p w14:paraId="3ADB9C25" w14:textId="1CA13BD6" w:rsidR="002441CA" w:rsidRPr="002441CA" w:rsidRDefault="002441CA" w:rsidP="002441CA">
      <w:r w:rsidRPr="002441CA">
        <w:rPr>
          <w:rFonts w:hint="eastAsia"/>
        </w:rPr>
        <w:t xml:space="preserve">　　</w:t>
      </w:r>
      <w:r w:rsidRPr="002441CA">
        <w:rPr>
          <w:rFonts w:hint="eastAsia"/>
          <w:color w:val="FF0000"/>
        </w:rPr>
        <w:t>骨粗鬆症</w:t>
      </w:r>
      <w:r w:rsidRPr="002441CA">
        <w:rPr>
          <w:rFonts w:hint="eastAsia"/>
        </w:rPr>
        <w:t>、骨壊死</w:t>
      </w:r>
    </w:p>
    <w:p w14:paraId="538BB276" w14:textId="77777777" w:rsidR="0021302E" w:rsidRDefault="002441CA" w:rsidP="002441CA">
      <w:r w:rsidRPr="002441CA">
        <w:rPr>
          <w:rFonts w:hint="eastAsia"/>
        </w:rPr>
        <w:t xml:space="preserve">　　血栓症、精神障害、</w:t>
      </w:r>
    </w:p>
    <w:p w14:paraId="1601F8DB" w14:textId="1C005363" w:rsidR="002441CA" w:rsidRPr="002441CA" w:rsidRDefault="002441CA" w:rsidP="0021302E">
      <w:pPr>
        <w:ind w:firstLineChars="200" w:firstLine="420"/>
      </w:pPr>
      <w:r w:rsidRPr="002441CA">
        <w:rPr>
          <w:rFonts w:hint="eastAsia"/>
        </w:rPr>
        <w:t>緑内障・白内障</w:t>
      </w:r>
    </w:p>
    <w:p w14:paraId="0A81ADA6" w14:textId="77777777" w:rsidR="0021302E" w:rsidRDefault="0021302E" w:rsidP="0021302E">
      <w:pPr>
        <w:rPr>
          <w:b/>
          <w:bCs/>
        </w:rPr>
      </w:pPr>
    </w:p>
    <w:p w14:paraId="1AF388EB" w14:textId="77777777" w:rsidR="0021302E" w:rsidRDefault="0021302E" w:rsidP="0021302E">
      <w:pPr>
        <w:rPr>
          <w:b/>
          <w:bCs/>
        </w:rPr>
      </w:pPr>
    </w:p>
    <w:p w14:paraId="05B85774" w14:textId="77777777" w:rsidR="0021302E" w:rsidRDefault="0021302E" w:rsidP="0021302E">
      <w:pPr>
        <w:rPr>
          <w:b/>
          <w:bCs/>
        </w:rPr>
      </w:pPr>
    </w:p>
    <w:p w14:paraId="6DD95008" w14:textId="77777777" w:rsidR="0021302E" w:rsidRDefault="0021302E" w:rsidP="0021302E">
      <w:pPr>
        <w:rPr>
          <w:b/>
          <w:bCs/>
        </w:rPr>
      </w:pPr>
    </w:p>
    <w:p w14:paraId="65EC4F6C" w14:textId="77777777" w:rsidR="0021302E" w:rsidRDefault="0021302E" w:rsidP="0021302E">
      <w:pPr>
        <w:rPr>
          <w:b/>
          <w:bCs/>
        </w:rPr>
      </w:pPr>
    </w:p>
    <w:p w14:paraId="364FA2B7" w14:textId="77777777" w:rsidR="0021302E" w:rsidRDefault="0021302E" w:rsidP="0021302E">
      <w:pPr>
        <w:rPr>
          <w:b/>
          <w:bCs/>
        </w:rPr>
      </w:pPr>
    </w:p>
    <w:p w14:paraId="3FBD6148" w14:textId="77777777" w:rsidR="0021302E" w:rsidRDefault="0021302E" w:rsidP="0021302E">
      <w:pPr>
        <w:rPr>
          <w:b/>
          <w:bCs/>
        </w:rPr>
      </w:pPr>
    </w:p>
    <w:p w14:paraId="2F43D414" w14:textId="77777777" w:rsidR="0021302E" w:rsidRDefault="0021302E" w:rsidP="0021302E">
      <w:pPr>
        <w:rPr>
          <w:b/>
          <w:bCs/>
        </w:rPr>
      </w:pPr>
    </w:p>
    <w:p w14:paraId="24725622" w14:textId="77777777" w:rsidR="0021302E" w:rsidRDefault="0021302E" w:rsidP="0021302E">
      <w:pPr>
        <w:rPr>
          <w:b/>
          <w:bCs/>
        </w:rPr>
      </w:pPr>
    </w:p>
    <w:p w14:paraId="45F4BC98" w14:textId="681EDBC6" w:rsidR="0021302E" w:rsidRDefault="0021302E" w:rsidP="0021302E">
      <w:pPr>
        <w:rPr>
          <w:b/>
          <w:bCs/>
        </w:rPr>
      </w:pPr>
    </w:p>
    <w:p w14:paraId="02E237C4" w14:textId="77777777" w:rsidR="004F29C2" w:rsidRDefault="004F29C2" w:rsidP="0021302E">
      <w:pPr>
        <w:rPr>
          <w:b/>
          <w:bCs/>
        </w:rPr>
      </w:pPr>
    </w:p>
    <w:p w14:paraId="64B4B2FD" w14:textId="58F45959" w:rsidR="002441CA" w:rsidRPr="002441CA" w:rsidRDefault="004F29C2" w:rsidP="0021302E">
      <w:r>
        <w:rPr>
          <w:noProof/>
          <w:color w:val="FF0000"/>
        </w:rPr>
        <w:lastRenderedPageBreak/>
        <w:drawing>
          <wp:anchor distT="0" distB="0" distL="114300" distR="114300" simplePos="0" relativeHeight="251667456" behindDoc="0" locked="0" layoutInCell="1" allowOverlap="1" wp14:anchorId="1E3BDEE2" wp14:editId="1C43CBE9">
            <wp:simplePos x="0" y="0"/>
            <wp:positionH relativeFrom="margin">
              <wp:align>right</wp:align>
            </wp:positionH>
            <wp:positionV relativeFrom="paragraph">
              <wp:posOffset>130175</wp:posOffset>
            </wp:positionV>
            <wp:extent cx="2882900" cy="3876675"/>
            <wp:effectExtent l="0" t="0" r="0" b="9525"/>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
                      <a:extLst>
                        <a:ext uri="{28A0092B-C50C-407E-A947-70E740481C1C}">
                          <a14:useLocalDpi xmlns:a14="http://schemas.microsoft.com/office/drawing/2010/main" val="0"/>
                        </a:ext>
                      </a:extLst>
                    </a:blip>
                    <a:srcRect l="3740" t="3712" r="4285" b="1463"/>
                    <a:stretch/>
                  </pic:blipFill>
                  <pic:spPr bwMode="auto">
                    <a:xfrm>
                      <a:off x="0" y="0"/>
                      <a:ext cx="2882900" cy="387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41CA" w:rsidRPr="002441CA">
        <w:rPr>
          <w:rFonts w:hint="eastAsia"/>
          <w:b/>
          <w:bCs/>
        </w:rPr>
        <w:t>(2)重要な副作用</w:t>
      </w:r>
    </w:p>
    <w:p w14:paraId="03436E0E" w14:textId="77777777" w:rsidR="002441CA" w:rsidRPr="002441CA" w:rsidRDefault="002441CA" w:rsidP="004F29C2">
      <w:pPr>
        <w:ind w:firstLineChars="100" w:firstLine="206"/>
      </w:pPr>
      <w:r w:rsidRPr="002441CA">
        <w:rPr>
          <w:rFonts w:hint="eastAsia"/>
          <w:b/>
          <w:bCs/>
        </w:rPr>
        <w:t>①クッシング症候群</w:t>
      </w:r>
    </w:p>
    <w:p w14:paraId="58237800" w14:textId="77777777" w:rsidR="004F29C2" w:rsidRDefault="002441CA" w:rsidP="002441CA">
      <w:pPr>
        <w:rPr>
          <w:color w:val="FF0000"/>
        </w:rPr>
      </w:pPr>
      <w:r w:rsidRPr="002441CA">
        <w:rPr>
          <w:rFonts w:hint="eastAsia"/>
        </w:rPr>
        <w:t xml:space="preserve">　</w:t>
      </w:r>
      <w:r w:rsidR="004F29C2">
        <w:rPr>
          <w:rFonts w:hint="eastAsia"/>
        </w:rPr>
        <w:t xml:space="preserve">　</w:t>
      </w:r>
      <w:r w:rsidRPr="002441CA">
        <w:rPr>
          <w:rFonts w:hint="eastAsia"/>
          <w:color w:val="FF0000"/>
        </w:rPr>
        <w:t>ステロイドの長期過剰作用に起因す</w:t>
      </w:r>
    </w:p>
    <w:p w14:paraId="4CE1AFE7" w14:textId="21AB2B5F" w:rsidR="002441CA" w:rsidRDefault="002441CA" w:rsidP="004F29C2">
      <w:pPr>
        <w:ind w:firstLineChars="200" w:firstLine="420"/>
        <w:rPr>
          <w:color w:val="FF0000"/>
        </w:rPr>
      </w:pPr>
      <w:r w:rsidRPr="002441CA">
        <w:rPr>
          <w:rFonts w:hint="eastAsia"/>
          <w:color w:val="FF0000"/>
        </w:rPr>
        <w:t>る疾患の総称。</w:t>
      </w:r>
    </w:p>
    <w:p w14:paraId="3EAB9FFF" w14:textId="77777777" w:rsidR="004F29C2" w:rsidRPr="002441CA" w:rsidRDefault="004F29C2" w:rsidP="004F29C2">
      <w:pPr>
        <w:ind w:firstLineChars="200" w:firstLine="420"/>
      </w:pPr>
    </w:p>
    <w:p w14:paraId="21E627FD" w14:textId="1598CADD" w:rsidR="004F29C2" w:rsidRPr="002441CA" w:rsidRDefault="002441CA" w:rsidP="002441CA">
      <w:r w:rsidRPr="002441CA">
        <w:rPr>
          <w:rFonts w:hint="eastAsia"/>
        </w:rPr>
        <w:t xml:space="preserve">　</w:t>
      </w:r>
      <w:r w:rsidR="004F29C2">
        <w:rPr>
          <w:rFonts w:hint="eastAsia"/>
        </w:rPr>
        <w:t xml:space="preserve">　</w:t>
      </w:r>
      <w:r w:rsidRPr="002441CA">
        <w:rPr>
          <w:rFonts w:hint="eastAsia"/>
        </w:rPr>
        <w:t>原因には</w:t>
      </w:r>
    </w:p>
    <w:p w14:paraId="16ADB82B" w14:textId="6366F124" w:rsidR="002441CA" w:rsidRPr="002441CA" w:rsidRDefault="002441CA" w:rsidP="002441CA">
      <w:r w:rsidRPr="002441CA">
        <w:rPr>
          <w:rFonts w:hint="eastAsia"/>
        </w:rPr>
        <w:t xml:space="preserve">　</w:t>
      </w:r>
      <w:r w:rsidR="004F29C2">
        <w:rPr>
          <w:rFonts w:hint="eastAsia"/>
        </w:rPr>
        <w:t xml:space="preserve">　</w:t>
      </w:r>
      <w:r w:rsidRPr="002441CA">
        <w:rPr>
          <w:rFonts w:hint="eastAsia"/>
        </w:rPr>
        <w:t xml:space="preserve">　ステロイド長期投与</w:t>
      </w:r>
    </w:p>
    <w:p w14:paraId="217EFE39" w14:textId="7F3DE025" w:rsidR="002441CA" w:rsidRPr="002441CA" w:rsidRDefault="002441CA" w:rsidP="002441CA">
      <w:r w:rsidRPr="002441CA">
        <w:rPr>
          <w:rFonts w:hint="eastAsia"/>
        </w:rPr>
        <w:t xml:space="preserve">　</w:t>
      </w:r>
      <w:r w:rsidR="004F29C2">
        <w:rPr>
          <w:rFonts w:hint="eastAsia"/>
        </w:rPr>
        <w:t xml:space="preserve">　</w:t>
      </w:r>
      <w:r w:rsidRPr="002441CA">
        <w:rPr>
          <w:rFonts w:hint="eastAsia"/>
        </w:rPr>
        <w:t xml:space="preserve">　下垂体腺腫（クッシング病）</w:t>
      </w:r>
    </w:p>
    <w:p w14:paraId="606B5127" w14:textId="77777777" w:rsidR="004F29C2" w:rsidRDefault="002441CA" w:rsidP="002441CA">
      <w:r w:rsidRPr="002441CA">
        <w:rPr>
          <w:rFonts w:hint="eastAsia"/>
        </w:rPr>
        <w:t xml:space="preserve">　</w:t>
      </w:r>
      <w:r w:rsidR="004F29C2">
        <w:rPr>
          <w:rFonts w:hint="eastAsia"/>
        </w:rPr>
        <w:t xml:space="preserve">　</w:t>
      </w:r>
      <w:r w:rsidRPr="002441CA">
        <w:rPr>
          <w:rFonts w:hint="eastAsia"/>
        </w:rPr>
        <w:t xml:space="preserve">　副腎腫瘍などによるステロイドの</w:t>
      </w:r>
      <w:r w:rsidR="004F29C2">
        <w:rPr>
          <w:rFonts w:hint="eastAsia"/>
        </w:rPr>
        <w:t xml:space="preserve">　　　</w:t>
      </w:r>
    </w:p>
    <w:p w14:paraId="2C2BEEDD" w14:textId="094969C5" w:rsidR="002441CA" w:rsidRPr="002441CA" w:rsidRDefault="002441CA" w:rsidP="004F29C2">
      <w:pPr>
        <w:ind w:firstLineChars="300" w:firstLine="630"/>
      </w:pPr>
      <w:r w:rsidRPr="002441CA">
        <w:rPr>
          <w:rFonts w:hint="eastAsia"/>
        </w:rPr>
        <w:t>慢性的な過剰分泌などがある．</w:t>
      </w:r>
    </w:p>
    <w:p w14:paraId="18755D52" w14:textId="77777777" w:rsidR="004F29C2" w:rsidRDefault="004F29C2" w:rsidP="004F29C2">
      <w:pPr>
        <w:ind w:firstLineChars="100" w:firstLine="206"/>
        <w:rPr>
          <w:b/>
          <w:bCs/>
        </w:rPr>
      </w:pPr>
    </w:p>
    <w:p w14:paraId="65A1CF36" w14:textId="77777777" w:rsidR="004F29C2" w:rsidRDefault="004F29C2" w:rsidP="004F29C2">
      <w:pPr>
        <w:ind w:firstLineChars="100" w:firstLine="206"/>
        <w:rPr>
          <w:b/>
          <w:bCs/>
        </w:rPr>
      </w:pPr>
    </w:p>
    <w:p w14:paraId="407E0CC1" w14:textId="77777777" w:rsidR="004F29C2" w:rsidRDefault="004F29C2" w:rsidP="004F29C2">
      <w:pPr>
        <w:ind w:firstLineChars="100" w:firstLine="206"/>
        <w:rPr>
          <w:b/>
          <w:bCs/>
        </w:rPr>
      </w:pPr>
    </w:p>
    <w:p w14:paraId="5152CC1D" w14:textId="77777777" w:rsidR="004F29C2" w:rsidRDefault="004F29C2" w:rsidP="004F29C2">
      <w:pPr>
        <w:ind w:firstLineChars="100" w:firstLine="206"/>
        <w:rPr>
          <w:b/>
          <w:bCs/>
        </w:rPr>
      </w:pPr>
    </w:p>
    <w:p w14:paraId="2FF9814B" w14:textId="77777777" w:rsidR="004F29C2" w:rsidRDefault="004F29C2" w:rsidP="004F29C2">
      <w:pPr>
        <w:ind w:firstLineChars="100" w:firstLine="206"/>
        <w:rPr>
          <w:b/>
          <w:bCs/>
        </w:rPr>
      </w:pPr>
    </w:p>
    <w:p w14:paraId="22C59408" w14:textId="77777777" w:rsidR="004F29C2" w:rsidRDefault="004F29C2" w:rsidP="004F29C2">
      <w:pPr>
        <w:ind w:firstLineChars="100" w:firstLine="206"/>
        <w:rPr>
          <w:b/>
          <w:bCs/>
        </w:rPr>
      </w:pPr>
    </w:p>
    <w:p w14:paraId="1815B33D" w14:textId="77777777" w:rsidR="004F29C2" w:rsidRDefault="004F29C2" w:rsidP="004F29C2">
      <w:pPr>
        <w:ind w:firstLineChars="100" w:firstLine="206"/>
        <w:rPr>
          <w:b/>
          <w:bCs/>
        </w:rPr>
      </w:pPr>
    </w:p>
    <w:p w14:paraId="7A1A1220" w14:textId="77777777" w:rsidR="004F29C2" w:rsidRDefault="004F29C2" w:rsidP="004F29C2">
      <w:pPr>
        <w:ind w:firstLineChars="100" w:firstLine="206"/>
        <w:rPr>
          <w:b/>
          <w:bCs/>
        </w:rPr>
      </w:pPr>
    </w:p>
    <w:p w14:paraId="2C776822" w14:textId="13212877" w:rsidR="002441CA" w:rsidRPr="002441CA" w:rsidRDefault="002441CA" w:rsidP="004F29C2">
      <w:pPr>
        <w:ind w:firstLineChars="100" w:firstLine="206"/>
      </w:pPr>
      <w:r w:rsidRPr="002441CA">
        <w:rPr>
          <w:rFonts w:hint="eastAsia"/>
          <w:b/>
          <w:bCs/>
        </w:rPr>
        <w:t>②感染症</w:t>
      </w:r>
    </w:p>
    <w:p w14:paraId="7BE29DA4" w14:textId="2ADF65F0" w:rsidR="002441CA" w:rsidRPr="002441CA" w:rsidRDefault="002441CA" w:rsidP="002441CA">
      <w:r w:rsidRPr="002441CA">
        <w:rPr>
          <w:rFonts w:hint="eastAsia"/>
        </w:rPr>
        <w:t xml:space="preserve">　</w:t>
      </w:r>
      <w:r w:rsidR="004F29C2">
        <w:rPr>
          <w:rFonts w:hint="eastAsia"/>
        </w:rPr>
        <w:t xml:space="preserve">　</w:t>
      </w:r>
      <w:r w:rsidRPr="002441CA">
        <w:rPr>
          <w:rFonts w:hint="eastAsia"/>
        </w:rPr>
        <w:t>ステロイドの</w:t>
      </w:r>
      <w:r w:rsidRPr="002441CA">
        <w:rPr>
          <w:rFonts w:hint="eastAsia"/>
          <w:color w:val="FF0000"/>
        </w:rPr>
        <w:t>免疫抑制作用</w:t>
      </w:r>
      <w:r w:rsidRPr="002441CA">
        <w:rPr>
          <w:rFonts w:hint="eastAsia"/>
        </w:rPr>
        <w:t>により、感染症にかかりやすくなる</w:t>
      </w:r>
      <w:r w:rsidRPr="002441CA">
        <w:rPr>
          <w:rFonts w:hint="eastAsia"/>
          <w:color w:val="FF0000"/>
        </w:rPr>
        <w:t>（易感染性）</w:t>
      </w:r>
    </w:p>
    <w:p w14:paraId="3FC68CBF" w14:textId="53848BE6" w:rsidR="002441CA" w:rsidRPr="002441CA" w:rsidRDefault="002441CA" w:rsidP="002441CA">
      <w:r w:rsidRPr="002441CA">
        <w:rPr>
          <w:rFonts w:hint="eastAsia"/>
        </w:rPr>
        <w:t xml:space="preserve">　</w:t>
      </w:r>
      <w:r w:rsidR="004F29C2">
        <w:rPr>
          <w:rFonts w:hint="eastAsia"/>
        </w:rPr>
        <w:t xml:space="preserve">　</w:t>
      </w:r>
      <w:r w:rsidRPr="002441CA">
        <w:rPr>
          <w:rFonts w:hint="eastAsia"/>
        </w:rPr>
        <w:t xml:space="preserve">　肺炎　尿路感染症　インフルエンザ</w:t>
      </w:r>
    </w:p>
    <w:p w14:paraId="3F125214" w14:textId="1EF7CDEC" w:rsidR="002441CA" w:rsidRPr="002441CA" w:rsidRDefault="002441CA" w:rsidP="002441CA">
      <w:r w:rsidRPr="002441CA">
        <w:rPr>
          <w:rFonts w:hint="eastAsia"/>
        </w:rPr>
        <w:t xml:space="preserve">　　　水痘、帯状疱疹　B型肝炎　カンジダ症　など</w:t>
      </w:r>
    </w:p>
    <w:p w14:paraId="3CE3A92D" w14:textId="77777777" w:rsidR="002441CA" w:rsidRPr="002441CA" w:rsidRDefault="002441CA" w:rsidP="004F29C2">
      <w:pPr>
        <w:ind w:firstLineChars="100" w:firstLine="206"/>
      </w:pPr>
      <w:r w:rsidRPr="002441CA">
        <w:rPr>
          <w:rFonts w:hint="eastAsia"/>
          <w:b/>
          <w:bCs/>
        </w:rPr>
        <w:t>③血糖上昇</w:t>
      </w:r>
    </w:p>
    <w:p w14:paraId="50670D37" w14:textId="1B4B7FB4" w:rsidR="002441CA" w:rsidRPr="002441CA" w:rsidRDefault="002441CA" w:rsidP="004F29C2">
      <w:pPr>
        <w:ind w:left="420" w:hangingChars="200" w:hanging="420"/>
      </w:pPr>
      <w:r w:rsidRPr="002441CA">
        <w:rPr>
          <w:rFonts w:hint="eastAsia"/>
        </w:rPr>
        <w:t xml:space="preserve">　</w:t>
      </w:r>
      <w:r w:rsidR="004F29C2">
        <w:rPr>
          <w:rFonts w:hint="eastAsia"/>
        </w:rPr>
        <w:t xml:space="preserve">　</w:t>
      </w:r>
      <w:r w:rsidRPr="002441CA">
        <w:rPr>
          <w:rFonts w:hint="eastAsia"/>
        </w:rPr>
        <w:t>ステロイドの糖新生亢進、糖取り込み抑制作用により、インスリンの作用が不足することで、投与中は糖尿病の発症または増悪をきたしやすい．</w:t>
      </w:r>
    </w:p>
    <w:p w14:paraId="1C72E38E" w14:textId="77777777" w:rsidR="002441CA" w:rsidRPr="002441CA" w:rsidRDefault="002441CA" w:rsidP="004F29C2">
      <w:pPr>
        <w:ind w:firstLineChars="100" w:firstLine="206"/>
      </w:pPr>
      <w:r w:rsidRPr="002441CA">
        <w:rPr>
          <w:rFonts w:hint="eastAsia"/>
          <w:b/>
          <w:bCs/>
        </w:rPr>
        <w:t>③離脱症候群</w:t>
      </w:r>
    </w:p>
    <w:p w14:paraId="7E9079A0" w14:textId="3A6ECC92" w:rsidR="002441CA" w:rsidRPr="002441CA" w:rsidRDefault="002441CA" w:rsidP="002441CA">
      <w:r w:rsidRPr="002441CA">
        <w:rPr>
          <w:rFonts w:hint="eastAsia"/>
        </w:rPr>
        <w:t xml:space="preserve">　</w:t>
      </w:r>
      <w:r w:rsidR="004F29C2">
        <w:rPr>
          <w:rFonts w:hint="eastAsia"/>
        </w:rPr>
        <w:t xml:space="preserve">　</w:t>
      </w:r>
      <w:r w:rsidRPr="002441CA">
        <w:rPr>
          <w:rFonts w:hint="eastAsia"/>
        </w:rPr>
        <w:t>糖質コルチコイド投与時、内因性の視床下部-下垂体-副腎系は抑制される．</w:t>
      </w:r>
    </w:p>
    <w:p w14:paraId="0796F46D" w14:textId="47AACF03" w:rsidR="002441CA" w:rsidRPr="002441CA" w:rsidRDefault="002441CA" w:rsidP="002441CA">
      <w:r w:rsidRPr="002441CA">
        <w:rPr>
          <w:rFonts w:hint="eastAsia"/>
        </w:rPr>
        <w:t xml:space="preserve">　</w:t>
      </w:r>
      <w:r w:rsidR="004F29C2">
        <w:rPr>
          <w:rFonts w:hint="eastAsia"/>
        </w:rPr>
        <w:t xml:space="preserve">　</w:t>
      </w:r>
      <w:r w:rsidRPr="002441CA">
        <w:rPr>
          <w:rFonts w:hint="eastAsia"/>
        </w:rPr>
        <w:t>短期間投与ならば、中止により視床下部-下垂体-副腎系の機能はすぐに回復する．</w:t>
      </w:r>
    </w:p>
    <w:p w14:paraId="452BB278" w14:textId="7ED474FC" w:rsidR="002441CA" w:rsidRPr="002441CA" w:rsidRDefault="002441CA" w:rsidP="004F29C2">
      <w:pPr>
        <w:ind w:left="420" w:hangingChars="200" w:hanging="420"/>
      </w:pPr>
      <w:r w:rsidRPr="002441CA">
        <w:rPr>
          <w:rFonts w:hint="eastAsia"/>
        </w:rPr>
        <w:t xml:space="preserve">　</w:t>
      </w:r>
      <w:r w:rsidR="004F29C2">
        <w:rPr>
          <w:rFonts w:hint="eastAsia"/>
        </w:rPr>
        <w:t xml:space="preserve">　</w:t>
      </w:r>
      <w:r w:rsidRPr="002441CA">
        <w:rPr>
          <w:rFonts w:hint="eastAsia"/>
        </w:rPr>
        <w:t>長期投与の際に突然の中止や急激な減量をすると急性副腎をきたし、様々な症状がみられる．</w:t>
      </w:r>
    </w:p>
    <w:p w14:paraId="386A7A43" w14:textId="3798F204" w:rsidR="002441CA" w:rsidRPr="002441CA" w:rsidRDefault="002441CA" w:rsidP="002441CA">
      <w:r w:rsidRPr="002441CA">
        <w:rPr>
          <w:rFonts w:hint="eastAsia"/>
        </w:rPr>
        <w:t xml:space="preserve">　</w:t>
      </w:r>
      <w:r w:rsidR="004F29C2">
        <w:rPr>
          <w:rFonts w:hint="eastAsia"/>
        </w:rPr>
        <w:t xml:space="preserve">　</w:t>
      </w:r>
      <w:r w:rsidRPr="002441CA">
        <w:rPr>
          <w:rFonts w:hint="eastAsia"/>
        </w:rPr>
        <w:t>これを離脱症候群という．</w:t>
      </w:r>
    </w:p>
    <w:p w14:paraId="67E13FEB" w14:textId="77777777" w:rsidR="002441CA" w:rsidRPr="002441CA" w:rsidRDefault="002441CA" w:rsidP="004F29C2">
      <w:pPr>
        <w:ind w:firstLineChars="100" w:firstLine="206"/>
      </w:pPr>
      <w:r w:rsidRPr="002441CA">
        <w:rPr>
          <w:rFonts w:hint="eastAsia"/>
          <w:b/>
          <w:bCs/>
        </w:rPr>
        <w:t>④骨粗鬆症</w:t>
      </w:r>
    </w:p>
    <w:p w14:paraId="475E0392" w14:textId="77777777" w:rsidR="002441CA" w:rsidRPr="002441CA" w:rsidRDefault="002441CA" w:rsidP="004F29C2">
      <w:pPr>
        <w:ind w:leftChars="100" w:left="420" w:hangingChars="100" w:hanging="210"/>
      </w:pPr>
      <w:r w:rsidRPr="002441CA">
        <w:rPr>
          <w:rFonts w:hint="eastAsia"/>
        </w:rPr>
        <w:t xml:space="preserve">　ステロイド投与中は、</w:t>
      </w:r>
      <w:r w:rsidRPr="002441CA">
        <w:rPr>
          <w:rFonts w:hint="eastAsia"/>
          <w:color w:val="FF0000"/>
        </w:rPr>
        <w:t>骨吸収の増加</w:t>
      </w:r>
      <w:r w:rsidRPr="002441CA">
        <w:rPr>
          <w:rFonts w:hint="eastAsia"/>
        </w:rPr>
        <w:t>、腸管からのカルシウム吸収低下、</w:t>
      </w:r>
      <w:r w:rsidRPr="002441CA">
        <w:rPr>
          <w:rFonts w:hint="eastAsia"/>
          <w:color w:val="FF0000"/>
        </w:rPr>
        <w:t>骨形成の低下</w:t>
      </w:r>
      <w:r w:rsidRPr="002441CA">
        <w:rPr>
          <w:rFonts w:hint="eastAsia"/>
        </w:rPr>
        <w:t>などにより、</w:t>
      </w:r>
      <w:r w:rsidRPr="002441CA">
        <w:rPr>
          <w:rFonts w:hint="eastAsia"/>
          <w:color w:val="FF0000"/>
        </w:rPr>
        <w:t>骨量が低下</w:t>
      </w:r>
      <w:r w:rsidRPr="002441CA">
        <w:rPr>
          <w:rFonts w:hint="eastAsia"/>
        </w:rPr>
        <w:t>する．</w:t>
      </w:r>
    </w:p>
    <w:p w14:paraId="4C91F4DC" w14:textId="284EAE22" w:rsidR="002441CA" w:rsidRPr="002441CA" w:rsidRDefault="002441CA" w:rsidP="002441CA">
      <w:r w:rsidRPr="002441CA">
        <w:rPr>
          <w:rFonts w:hint="eastAsia"/>
        </w:rPr>
        <w:t xml:space="preserve">　</w:t>
      </w:r>
      <w:r w:rsidR="004F29C2">
        <w:rPr>
          <w:rFonts w:hint="eastAsia"/>
        </w:rPr>
        <w:t xml:space="preserve">　</w:t>
      </w:r>
      <w:r w:rsidRPr="002441CA">
        <w:rPr>
          <w:rFonts w:hint="eastAsia"/>
        </w:rPr>
        <w:t>１日投与量が大きいほど影響が大きいが、少量でも危険は増す．</w:t>
      </w:r>
    </w:p>
    <w:p w14:paraId="166B6A60" w14:textId="77777777" w:rsidR="002441CA" w:rsidRPr="002441CA" w:rsidRDefault="002441CA" w:rsidP="004F29C2">
      <w:pPr>
        <w:ind w:firstLineChars="100" w:firstLine="206"/>
      </w:pPr>
      <w:r w:rsidRPr="002441CA">
        <w:rPr>
          <w:rFonts w:hint="eastAsia"/>
          <w:b/>
          <w:bCs/>
        </w:rPr>
        <w:t>⑤消化性潰瘍</w:t>
      </w:r>
    </w:p>
    <w:p w14:paraId="31DC9F2C" w14:textId="6D7B0F80" w:rsidR="002441CA" w:rsidRPr="002441CA" w:rsidRDefault="002441CA" w:rsidP="002441CA">
      <w:r w:rsidRPr="002441CA">
        <w:rPr>
          <w:rFonts w:hint="eastAsia"/>
        </w:rPr>
        <w:lastRenderedPageBreak/>
        <w:t xml:space="preserve">　</w:t>
      </w:r>
      <w:r w:rsidR="004F29C2">
        <w:rPr>
          <w:rFonts w:hint="eastAsia"/>
        </w:rPr>
        <w:t xml:space="preserve">　</w:t>
      </w:r>
      <w:r w:rsidRPr="002441CA">
        <w:rPr>
          <w:rFonts w:hint="eastAsia"/>
        </w:rPr>
        <w:t>NSAIDｓとの併用により、消化性潰瘍を併発することが多い．</w:t>
      </w:r>
    </w:p>
    <w:p w14:paraId="77D31A98" w14:textId="250E8C16" w:rsidR="002441CA" w:rsidRPr="002441CA" w:rsidRDefault="002441CA" w:rsidP="002441CA">
      <w:r w:rsidRPr="002441CA">
        <w:rPr>
          <w:rFonts w:hint="eastAsia"/>
        </w:rPr>
        <w:t xml:space="preserve">　</w:t>
      </w:r>
      <w:r w:rsidR="004F29C2">
        <w:rPr>
          <w:rFonts w:hint="eastAsia"/>
        </w:rPr>
        <w:t xml:space="preserve">　</w:t>
      </w:r>
      <w:r w:rsidRPr="002441CA">
        <w:rPr>
          <w:rFonts w:hint="eastAsia"/>
        </w:rPr>
        <w:t>主な症状として心窩部痛、悪心・嘔吐、吐血・下血がある．</w:t>
      </w:r>
    </w:p>
    <w:p w14:paraId="78B04196" w14:textId="58B6556F" w:rsidR="002441CA" w:rsidRPr="002441CA" w:rsidRDefault="004F29C2" w:rsidP="004F29C2">
      <w:pPr>
        <w:ind w:firstLineChars="100" w:firstLine="206"/>
      </w:pPr>
      <w:r>
        <w:rPr>
          <w:b/>
          <w:bCs/>
          <w:noProof/>
        </w:rPr>
        <w:drawing>
          <wp:anchor distT="0" distB="0" distL="114300" distR="114300" simplePos="0" relativeHeight="251668480" behindDoc="0" locked="0" layoutInCell="1" allowOverlap="1" wp14:anchorId="55E38D6C" wp14:editId="744D1A21">
            <wp:simplePos x="0" y="0"/>
            <wp:positionH relativeFrom="column">
              <wp:posOffset>3301365</wp:posOffset>
            </wp:positionH>
            <wp:positionV relativeFrom="paragraph">
              <wp:posOffset>25400</wp:posOffset>
            </wp:positionV>
            <wp:extent cx="2344420" cy="1541145"/>
            <wp:effectExtent l="0" t="0" r="0" b="1905"/>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4420" cy="1541145"/>
                    </a:xfrm>
                    <a:prstGeom prst="rect">
                      <a:avLst/>
                    </a:prstGeom>
                    <a:noFill/>
                    <a:ln>
                      <a:noFill/>
                    </a:ln>
                  </pic:spPr>
                </pic:pic>
              </a:graphicData>
            </a:graphic>
          </wp:anchor>
        </w:drawing>
      </w:r>
      <w:r w:rsidR="002441CA" w:rsidRPr="002441CA">
        <w:rPr>
          <w:rFonts w:hint="eastAsia"/>
          <w:b/>
          <w:bCs/>
        </w:rPr>
        <w:t>⑥高血圧</w:t>
      </w:r>
    </w:p>
    <w:p w14:paraId="068C3B6F" w14:textId="77777777" w:rsidR="004F29C2" w:rsidRDefault="002441CA" w:rsidP="002441CA">
      <w:r w:rsidRPr="002441CA">
        <w:rPr>
          <w:rFonts w:hint="eastAsia"/>
          <w:b/>
          <w:bCs/>
        </w:rPr>
        <w:t xml:space="preserve">　</w:t>
      </w:r>
      <w:r w:rsidR="004F29C2">
        <w:rPr>
          <w:rFonts w:hint="eastAsia"/>
          <w:b/>
          <w:bCs/>
        </w:rPr>
        <w:t xml:space="preserve">　</w:t>
      </w:r>
      <w:r w:rsidRPr="002441CA">
        <w:rPr>
          <w:rFonts w:hint="eastAsia"/>
        </w:rPr>
        <w:t>糖質コルチコイド（ヒドロコルチゾン）は、弱い</w:t>
      </w:r>
    </w:p>
    <w:p w14:paraId="1CD107D0" w14:textId="57A8ECAB" w:rsidR="002441CA" w:rsidRPr="002441CA" w:rsidRDefault="002441CA" w:rsidP="004F29C2">
      <w:pPr>
        <w:ind w:firstLineChars="200" w:firstLine="420"/>
      </w:pPr>
      <w:r w:rsidRPr="002441CA">
        <w:rPr>
          <w:rFonts w:hint="eastAsia"/>
        </w:rPr>
        <w:t>ながら鉱質コルチコイド作用を持つ．</w:t>
      </w:r>
    </w:p>
    <w:p w14:paraId="29FFC0AF" w14:textId="7C20FC9F" w:rsidR="002441CA" w:rsidRPr="002441CA" w:rsidRDefault="002441CA" w:rsidP="004F29C2">
      <w:pPr>
        <w:ind w:left="420" w:hangingChars="200" w:hanging="420"/>
      </w:pPr>
      <w:r w:rsidRPr="002441CA">
        <w:rPr>
          <w:rFonts w:hint="eastAsia"/>
        </w:rPr>
        <w:t xml:space="preserve">　</w:t>
      </w:r>
      <w:r w:rsidR="004F29C2">
        <w:rPr>
          <w:rFonts w:hint="eastAsia"/>
        </w:rPr>
        <w:t xml:space="preserve">　</w:t>
      </w:r>
      <w:r w:rsidRPr="002441CA">
        <w:rPr>
          <w:rFonts w:hint="eastAsia"/>
        </w:rPr>
        <w:t>そのためヒドロコルチゾンを治療として高用量を投与した場合には、</w:t>
      </w:r>
      <w:r w:rsidRPr="002441CA">
        <w:rPr>
          <w:rFonts w:hint="eastAsia"/>
          <w:b/>
          <w:bCs/>
          <w:color w:val="FF0000"/>
        </w:rPr>
        <w:t>電解質への影響（Na</w:t>
      </w:r>
      <w:r w:rsidRPr="002441CA">
        <w:rPr>
          <w:rFonts w:hint="eastAsia"/>
          <w:b/>
          <w:bCs/>
          <w:color w:val="FF0000"/>
          <w:vertAlign w:val="superscript"/>
        </w:rPr>
        <w:t>＋</w:t>
      </w:r>
      <w:r w:rsidRPr="002441CA">
        <w:rPr>
          <w:rFonts w:hint="eastAsia"/>
          <w:b/>
          <w:bCs/>
          <w:color w:val="FF0000"/>
        </w:rPr>
        <w:t>↑、K</w:t>
      </w:r>
      <w:r w:rsidRPr="002441CA">
        <w:rPr>
          <w:rFonts w:hint="eastAsia"/>
          <w:b/>
          <w:bCs/>
          <w:color w:val="FF0000"/>
          <w:vertAlign w:val="superscript"/>
        </w:rPr>
        <w:t>＋</w:t>
      </w:r>
      <w:r w:rsidRPr="002441CA">
        <w:rPr>
          <w:rFonts w:hint="eastAsia"/>
          <w:b/>
          <w:bCs/>
          <w:color w:val="FF0000"/>
        </w:rPr>
        <w:t>↓）</w:t>
      </w:r>
      <w:r w:rsidRPr="002441CA">
        <w:rPr>
          <w:rFonts w:hint="eastAsia"/>
        </w:rPr>
        <w:t>や高血圧が問題となる．</w:t>
      </w:r>
    </w:p>
    <w:p w14:paraId="57DDEA9F" w14:textId="34431D8F" w:rsidR="004F29C2" w:rsidRDefault="004F29C2" w:rsidP="002441CA">
      <w:pPr>
        <w:rPr>
          <w:b/>
          <w:bCs/>
        </w:rPr>
      </w:pPr>
    </w:p>
    <w:p w14:paraId="538FC0FB" w14:textId="6AB79CDB" w:rsidR="002441CA" w:rsidRPr="00971F78" w:rsidRDefault="002441CA" w:rsidP="002441CA">
      <w:pPr>
        <w:rPr>
          <w:b/>
          <w:bCs/>
          <w:color w:val="C45911" w:themeColor="accent2" w:themeShade="BF"/>
        </w:rPr>
      </w:pPr>
      <w:r w:rsidRPr="002441CA">
        <w:rPr>
          <w:rFonts w:hint="eastAsia"/>
          <w:b/>
          <w:bCs/>
          <w:color w:val="C45911" w:themeColor="accent2" w:themeShade="BF"/>
        </w:rPr>
        <w:t>補足：離脱症候群</w:t>
      </w:r>
    </w:p>
    <w:p w14:paraId="21097FF0" w14:textId="100DCF23" w:rsidR="004F29C2" w:rsidRPr="002441CA" w:rsidRDefault="004F29C2" w:rsidP="002441CA">
      <w:pPr>
        <w:rPr>
          <w:color w:val="7030A0"/>
        </w:rPr>
      </w:pPr>
      <w:r>
        <w:rPr>
          <w:noProof/>
          <w:color w:val="7030A0"/>
        </w:rPr>
        <w:drawing>
          <wp:inline distT="0" distB="0" distL="0" distR="0" wp14:anchorId="699840CE" wp14:editId="49B64801">
            <wp:extent cx="6153150" cy="39814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
                      <a:extLst>
                        <a:ext uri="{28A0092B-C50C-407E-A947-70E740481C1C}">
                          <a14:useLocalDpi xmlns:a14="http://schemas.microsoft.com/office/drawing/2010/main" val="0"/>
                        </a:ext>
                      </a:extLst>
                    </a:blip>
                    <a:srcRect l="1049" r="2105" b="3894"/>
                    <a:stretch/>
                  </pic:blipFill>
                  <pic:spPr bwMode="auto">
                    <a:xfrm>
                      <a:off x="0" y="0"/>
                      <a:ext cx="6159207" cy="3985369"/>
                    </a:xfrm>
                    <a:prstGeom prst="rect">
                      <a:avLst/>
                    </a:prstGeom>
                    <a:noFill/>
                    <a:ln>
                      <a:noFill/>
                    </a:ln>
                    <a:extLst>
                      <a:ext uri="{53640926-AAD7-44D8-BBD7-CCE9431645EC}">
                        <a14:shadowObscured xmlns:a14="http://schemas.microsoft.com/office/drawing/2010/main"/>
                      </a:ext>
                    </a:extLst>
                  </pic:spPr>
                </pic:pic>
              </a:graphicData>
            </a:graphic>
          </wp:inline>
        </w:drawing>
      </w:r>
    </w:p>
    <w:p w14:paraId="344553AB" w14:textId="77777777" w:rsidR="00654A75" w:rsidRDefault="00654A75" w:rsidP="004F29C2">
      <w:pPr>
        <w:rPr>
          <w:b/>
          <w:bCs/>
          <w:color w:val="7030A0"/>
        </w:rPr>
      </w:pPr>
    </w:p>
    <w:p w14:paraId="4CEB3AFE" w14:textId="58DA0CAE" w:rsidR="002441CA" w:rsidRPr="002441CA" w:rsidRDefault="002441CA" w:rsidP="004F29C2">
      <w:r w:rsidRPr="002441CA">
        <w:rPr>
          <w:rFonts w:hint="eastAsia"/>
          <w:b/>
          <w:bCs/>
          <w:color w:val="C45911" w:themeColor="accent2" w:themeShade="BF"/>
        </w:rPr>
        <w:t>補足：ムーンフェース</w:t>
      </w:r>
      <w:r w:rsidRPr="002441CA">
        <w:rPr>
          <w:rFonts w:hint="eastAsia"/>
          <w:b/>
          <w:bCs/>
        </w:rPr>
        <w:br/>
        <w:t xml:space="preserve">　</w:t>
      </w:r>
      <w:r w:rsidRPr="002441CA">
        <w:rPr>
          <w:rFonts w:hint="eastAsia"/>
        </w:rPr>
        <w:t>顔に脂肪が沈着（中心性肥満）.</w:t>
      </w:r>
      <w:r w:rsidRPr="002441CA">
        <w:rPr>
          <w:rFonts w:hint="eastAsia"/>
        </w:rPr>
        <w:br/>
        <w:t xml:space="preserve">　食欲の亢進.</w:t>
      </w:r>
      <w:r w:rsidRPr="002441CA">
        <w:rPr>
          <w:rFonts w:hint="eastAsia"/>
        </w:rPr>
        <w:br/>
        <w:t xml:space="preserve">　赤ら顔（皮膚が薄くなり、循環血漿量が低下、皮下の毛細血管が透けるため）.</w:t>
      </w:r>
    </w:p>
    <w:p w14:paraId="77430BFF" w14:textId="151F784D" w:rsidR="002441CA" w:rsidRPr="002441CA" w:rsidRDefault="00654A75" w:rsidP="002441CA">
      <w:pPr>
        <w:rPr>
          <w:color w:val="FF0000"/>
        </w:rPr>
      </w:pPr>
      <w:r w:rsidRPr="00654A75">
        <w:rPr>
          <w:b/>
          <w:bCs/>
          <w:noProof/>
          <w:color w:val="FF0000"/>
        </w:rPr>
        <w:lastRenderedPageBreak/>
        <w:drawing>
          <wp:anchor distT="0" distB="0" distL="114300" distR="114300" simplePos="0" relativeHeight="251669504" behindDoc="0" locked="0" layoutInCell="1" allowOverlap="1" wp14:anchorId="639B93BA" wp14:editId="650B112A">
            <wp:simplePos x="0" y="0"/>
            <wp:positionH relativeFrom="column">
              <wp:posOffset>-32385</wp:posOffset>
            </wp:positionH>
            <wp:positionV relativeFrom="paragraph">
              <wp:posOffset>149225</wp:posOffset>
            </wp:positionV>
            <wp:extent cx="2162175" cy="1441450"/>
            <wp:effectExtent l="0" t="0" r="9525" b="635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2175"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1CA" w:rsidRPr="002441CA">
        <w:rPr>
          <w:rFonts w:hint="eastAsia"/>
          <w:color w:val="FF0000"/>
        </w:rPr>
        <w:t>HC：30mg/日以上　100％</w:t>
      </w:r>
    </w:p>
    <w:p w14:paraId="62301ACA" w14:textId="6E8334D0" w:rsidR="002441CA" w:rsidRPr="002441CA" w:rsidRDefault="002441CA" w:rsidP="002441CA">
      <w:r w:rsidRPr="002441CA">
        <w:rPr>
          <w:rFonts w:hint="eastAsia"/>
        </w:rPr>
        <w:t>15～30mg　   　50％</w:t>
      </w:r>
    </w:p>
    <w:p w14:paraId="6A80999D" w14:textId="4B1BCBA0" w:rsidR="002441CA" w:rsidRDefault="002441CA" w:rsidP="002441CA">
      <w:r w:rsidRPr="002441CA">
        <w:rPr>
          <w:rFonts w:hint="eastAsia"/>
        </w:rPr>
        <w:t>５～15mg　10～20％</w:t>
      </w:r>
    </w:p>
    <w:p w14:paraId="045F8CE6" w14:textId="736A4478" w:rsidR="00654A75" w:rsidRPr="002441CA" w:rsidRDefault="00654A75" w:rsidP="002441CA"/>
    <w:p w14:paraId="6291FAE5" w14:textId="77777777" w:rsidR="002441CA" w:rsidRPr="002441CA" w:rsidRDefault="002441CA" w:rsidP="002441CA">
      <w:r w:rsidRPr="002441CA">
        <w:rPr>
          <w:rFonts w:hint="eastAsia"/>
        </w:rPr>
        <w:t>HCを</w:t>
      </w:r>
      <w:r w:rsidRPr="002441CA">
        <w:rPr>
          <w:rFonts w:hint="eastAsia"/>
          <w:color w:val="FF0000"/>
        </w:rPr>
        <w:t>30mg/日以上</w:t>
      </w:r>
      <w:r w:rsidRPr="002441CA">
        <w:rPr>
          <w:rFonts w:hint="eastAsia"/>
        </w:rPr>
        <w:t>使用すると、約２～３週間で出現</w:t>
      </w:r>
    </w:p>
    <w:p w14:paraId="769C5996" w14:textId="77777777" w:rsidR="00654A75" w:rsidRDefault="00654A75" w:rsidP="00654A75">
      <w:pPr>
        <w:ind w:left="720"/>
        <w:rPr>
          <w:b/>
          <w:bCs/>
          <w:color w:val="7030A0"/>
        </w:rPr>
      </w:pPr>
    </w:p>
    <w:p w14:paraId="2C2D0484" w14:textId="344F0528" w:rsidR="00654A75" w:rsidRDefault="00654A75" w:rsidP="00654A75">
      <w:pPr>
        <w:rPr>
          <w:b/>
          <w:bCs/>
          <w:color w:val="7030A0"/>
        </w:rPr>
      </w:pPr>
    </w:p>
    <w:p w14:paraId="22986B98" w14:textId="77777777" w:rsidR="00654A75" w:rsidRDefault="00654A75" w:rsidP="00654A75">
      <w:pPr>
        <w:rPr>
          <w:b/>
          <w:bCs/>
          <w:color w:val="FF0000"/>
        </w:rPr>
      </w:pPr>
    </w:p>
    <w:p w14:paraId="1216303F" w14:textId="7845A358" w:rsidR="00654A75" w:rsidRDefault="00654A75" w:rsidP="00654A75">
      <w:pPr>
        <w:rPr>
          <w:b/>
          <w:bCs/>
          <w:color w:val="FF0000"/>
        </w:rPr>
      </w:pPr>
      <w:r w:rsidRPr="00654A75">
        <w:rPr>
          <w:rFonts w:hint="eastAsia"/>
          <w:b/>
          <w:bCs/>
          <w:color w:val="FF0000"/>
        </w:rPr>
        <w:t>HPA(視床下部-脳下垂体-副腎系)抑制</w:t>
      </w:r>
    </w:p>
    <w:p w14:paraId="1DA0E438" w14:textId="7443FA02" w:rsidR="00654A75" w:rsidRPr="00654A75" w:rsidRDefault="00654A75" w:rsidP="00654A75">
      <w:pPr>
        <w:ind w:firstLineChars="800" w:firstLine="1648"/>
        <w:rPr>
          <w:b/>
          <w:bCs/>
          <w:color w:val="FF0000"/>
        </w:rPr>
      </w:pPr>
      <w:r w:rsidRPr="00654A75">
        <w:rPr>
          <w:rFonts w:hint="eastAsia"/>
          <w:b/>
          <w:bCs/>
          <w:color w:val="FF0000"/>
        </w:rPr>
        <w:t xml:space="preserve">---HC：30mg/日以上　PSL7.5mg/日以上　3週間以上　</w:t>
      </w:r>
    </w:p>
    <w:p w14:paraId="3032F83A" w14:textId="77777777" w:rsidR="00654A75" w:rsidRPr="00654A75" w:rsidRDefault="00654A75" w:rsidP="00654A75">
      <w:pPr>
        <w:ind w:left="720"/>
        <w:rPr>
          <w:b/>
          <w:bCs/>
          <w:color w:val="7030A0"/>
        </w:rPr>
      </w:pPr>
    </w:p>
    <w:p w14:paraId="1552FB63" w14:textId="4C28EF34" w:rsidR="002441CA" w:rsidRPr="002441CA" w:rsidRDefault="002441CA" w:rsidP="00654A75">
      <w:r w:rsidRPr="002441CA">
        <w:rPr>
          <w:rFonts w:hint="eastAsia"/>
          <w:b/>
          <w:bCs/>
          <w:color w:val="C45911" w:themeColor="accent2" w:themeShade="BF"/>
        </w:rPr>
        <w:t>補足：バッファローハンプ</w:t>
      </w:r>
      <w:r w:rsidRPr="002441CA">
        <w:rPr>
          <w:rFonts w:hint="eastAsia"/>
          <w:b/>
          <w:bCs/>
        </w:rPr>
        <w:br/>
        <w:t xml:space="preserve">　</w:t>
      </w:r>
      <w:r w:rsidRPr="002441CA">
        <w:rPr>
          <w:rFonts w:hint="eastAsia"/>
        </w:rPr>
        <w:t>肩に脂肪が沈着</w:t>
      </w:r>
    </w:p>
    <w:p w14:paraId="58F2E2F5" w14:textId="0D6D1519" w:rsidR="00654A75" w:rsidRDefault="007B181B" w:rsidP="00654A75">
      <w:pPr>
        <w:rPr>
          <w:b/>
          <w:bCs/>
          <w:color w:val="7030A0"/>
        </w:rPr>
      </w:pPr>
      <w:r>
        <w:rPr>
          <w:rFonts w:hint="eastAsia"/>
          <w:b/>
          <w:bCs/>
          <w:color w:val="7030A0"/>
        </w:rPr>
        <w:t xml:space="preserve">　　　</w:t>
      </w:r>
      <w:r w:rsidR="00654A75">
        <w:rPr>
          <w:b/>
          <w:bCs/>
          <w:noProof/>
          <w:color w:val="7030A0"/>
        </w:rPr>
        <w:drawing>
          <wp:inline distT="0" distB="0" distL="0" distR="0" wp14:anchorId="1D0D92CA" wp14:editId="73A148A7">
            <wp:extent cx="4190365" cy="2850588"/>
            <wp:effectExtent l="0" t="0" r="635" b="698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7998" cy="2862583"/>
                    </a:xfrm>
                    <a:prstGeom prst="rect">
                      <a:avLst/>
                    </a:prstGeom>
                    <a:noFill/>
                    <a:ln>
                      <a:noFill/>
                    </a:ln>
                  </pic:spPr>
                </pic:pic>
              </a:graphicData>
            </a:graphic>
          </wp:inline>
        </w:drawing>
      </w:r>
    </w:p>
    <w:p w14:paraId="0195F6CD" w14:textId="162876AE" w:rsidR="00654A75" w:rsidRDefault="00654A75" w:rsidP="00654A75">
      <w:pPr>
        <w:rPr>
          <w:b/>
          <w:bCs/>
          <w:color w:val="7030A0"/>
        </w:rPr>
      </w:pPr>
    </w:p>
    <w:p w14:paraId="2B82B06D" w14:textId="12DCADE9" w:rsidR="002441CA" w:rsidRPr="002441CA" w:rsidRDefault="002441CA" w:rsidP="00654A75">
      <w:pPr>
        <w:rPr>
          <w:color w:val="7030A0"/>
        </w:rPr>
      </w:pPr>
      <w:r w:rsidRPr="002441CA">
        <w:rPr>
          <w:rFonts w:hint="eastAsia"/>
          <w:b/>
          <w:bCs/>
          <w:color w:val="C45911" w:themeColor="accent2" w:themeShade="BF"/>
        </w:rPr>
        <w:t>補足：視床下部ｰ下垂体ｰ副腎系抑制</w:t>
      </w:r>
      <w:r w:rsidRPr="002441CA">
        <w:rPr>
          <w:rFonts w:hint="eastAsia"/>
          <w:b/>
          <w:bCs/>
          <w:color w:val="C45911" w:themeColor="accent2" w:themeShade="BF"/>
        </w:rPr>
        <w:br/>
        <w:t xml:space="preserve">　　　　</w:t>
      </w:r>
      <w:r w:rsidRPr="002441CA">
        <w:rPr>
          <w:rFonts w:hint="eastAsia"/>
          <w:color w:val="C45911" w:themeColor="accent2" w:themeShade="BF"/>
        </w:rPr>
        <w:t>(HPA suppression：hypothalamic-pituitary-adrenocortical system suppression)</w:t>
      </w:r>
      <w:r w:rsidRPr="002441CA">
        <w:rPr>
          <w:rFonts w:hint="eastAsia"/>
          <w:color w:val="7030A0"/>
        </w:rPr>
        <w:t xml:space="preserve">　</w:t>
      </w:r>
    </w:p>
    <w:p w14:paraId="4FB7068F" w14:textId="64F234AE" w:rsidR="002441CA" w:rsidRPr="002441CA" w:rsidRDefault="002441CA" w:rsidP="002441CA">
      <w:r w:rsidRPr="002441CA">
        <w:rPr>
          <w:rFonts w:hint="eastAsia"/>
        </w:rPr>
        <w:t>副腎萎縮</w:t>
      </w:r>
    </w:p>
    <w:p w14:paraId="3B83884C" w14:textId="17FD7F29" w:rsidR="002441CA" w:rsidRPr="002441CA" w:rsidRDefault="002441CA" w:rsidP="002441CA">
      <w:r w:rsidRPr="002441CA">
        <w:rPr>
          <w:rFonts w:hint="eastAsia"/>
        </w:rPr>
        <w:t>短期間で中止困難→半年で１mgずつ減量へ</w:t>
      </w:r>
    </w:p>
    <w:p w14:paraId="45D0232D" w14:textId="6FA71CD9" w:rsidR="00654A75" w:rsidRDefault="00654A75" w:rsidP="002441CA"/>
    <w:p w14:paraId="4010981D" w14:textId="3EEE3547" w:rsidR="002441CA" w:rsidRPr="002441CA" w:rsidRDefault="002441CA" w:rsidP="002441CA">
      <w:r w:rsidRPr="002441CA">
        <w:rPr>
          <w:rFonts w:hint="eastAsia"/>
        </w:rPr>
        <w:t>HPA閾値</w:t>
      </w:r>
    </w:p>
    <w:p w14:paraId="57A85578" w14:textId="77777777" w:rsidR="002441CA" w:rsidRPr="002441CA" w:rsidRDefault="002441CA" w:rsidP="002441CA">
      <w:r w:rsidRPr="002441CA">
        <w:rPr>
          <w:rFonts w:hint="eastAsia"/>
        </w:rPr>
        <w:t xml:space="preserve">　用量閾値　</w:t>
      </w:r>
      <w:r w:rsidRPr="002441CA">
        <w:rPr>
          <w:rFonts w:hint="eastAsia"/>
          <w:color w:val="FF0000"/>
        </w:rPr>
        <w:t>PSL 7.5mg/日</w:t>
      </w:r>
    </w:p>
    <w:p w14:paraId="6FE3BAA0" w14:textId="347C5B7C" w:rsidR="002441CA" w:rsidRPr="002441CA" w:rsidRDefault="00654A75" w:rsidP="002441CA">
      <w:r>
        <w:rPr>
          <w:noProof/>
        </w:rPr>
        <w:drawing>
          <wp:anchor distT="0" distB="0" distL="114300" distR="114300" simplePos="0" relativeHeight="251670528" behindDoc="1" locked="0" layoutInCell="1" allowOverlap="1" wp14:anchorId="057CC78E" wp14:editId="728269EC">
            <wp:simplePos x="0" y="0"/>
            <wp:positionH relativeFrom="margin">
              <wp:posOffset>2294890</wp:posOffset>
            </wp:positionH>
            <wp:positionV relativeFrom="paragraph">
              <wp:posOffset>-603250</wp:posOffset>
            </wp:positionV>
            <wp:extent cx="3781425" cy="2047875"/>
            <wp:effectExtent l="0" t="0" r="9525"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4">
                      <a:extLst>
                        <a:ext uri="{28A0092B-C50C-407E-A947-70E740481C1C}">
                          <a14:useLocalDpi xmlns:a14="http://schemas.microsoft.com/office/drawing/2010/main" val="0"/>
                        </a:ext>
                      </a:extLst>
                    </a:blip>
                    <a:srcRect l="8104" t="5423" r="4941" b="4894"/>
                    <a:stretch/>
                  </pic:blipFill>
                  <pic:spPr bwMode="auto">
                    <a:xfrm>
                      <a:off x="0" y="0"/>
                      <a:ext cx="3781425" cy="2047875"/>
                    </a:xfrm>
                    <a:prstGeom prst="rect">
                      <a:avLst/>
                    </a:prstGeom>
                    <a:noFill/>
                    <a:ln>
                      <a:noFill/>
                    </a:ln>
                    <a:extLst>
                      <a:ext uri="{53640926-AAD7-44D8-BBD7-CCE9431645EC}">
                        <a14:shadowObscured xmlns:a14="http://schemas.microsoft.com/office/drawing/2010/main"/>
                      </a:ext>
                    </a:extLst>
                  </pic:spPr>
                </pic:pic>
              </a:graphicData>
            </a:graphic>
          </wp:anchor>
        </w:drawing>
      </w:r>
      <w:r w:rsidR="002441CA" w:rsidRPr="002441CA">
        <w:rPr>
          <w:rFonts w:hint="eastAsia"/>
        </w:rPr>
        <w:t xml:space="preserve">　期間閾値　</w:t>
      </w:r>
      <w:r w:rsidR="002441CA" w:rsidRPr="002441CA">
        <w:rPr>
          <w:rFonts w:hint="eastAsia"/>
          <w:color w:val="FF0000"/>
        </w:rPr>
        <w:t>3週間</w:t>
      </w:r>
      <w:r w:rsidR="002441CA" w:rsidRPr="002441CA">
        <w:rPr>
          <w:rFonts w:hint="eastAsia"/>
        </w:rPr>
        <w:t>→半数がHPA抑制</w:t>
      </w:r>
    </w:p>
    <w:p w14:paraId="6CB2D1DE" w14:textId="77777777" w:rsidR="00654A75" w:rsidRDefault="00654A75" w:rsidP="002441CA"/>
    <w:p w14:paraId="0E7B8AC2" w14:textId="6341C1C0" w:rsidR="002441CA" w:rsidRPr="002441CA" w:rsidRDefault="002441CA" w:rsidP="002441CA">
      <w:pPr>
        <w:rPr>
          <w:color w:val="FF0000"/>
        </w:rPr>
      </w:pPr>
      <w:r w:rsidRPr="002441CA">
        <w:rPr>
          <w:rFonts w:hint="eastAsia"/>
        </w:rPr>
        <w:lastRenderedPageBreak/>
        <w:t xml:space="preserve">HPA回復期間　</w:t>
      </w:r>
      <w:r w:rsidRPr="002441CA">
        <w:rPr>
          <w:rFonts w:hint="eastAsia"/>
          <w:color w:val="FF0000"/>
        </w:rPr>
        <w:t>約１年</w:t>
      </w:r>
    </w:p>
    <w:p w14:paraId="212C9388" w14:textId="09C6B198" w:rsidR="00654A75" w:rsidRDefault="00654A75" w:rsidP="00654A75">
      <w:pPr>
        <w:rPr>
          <w:b/>
          <w:bCs/>
        </w:rPr>
      </w:pPr>
    </w:p>
    <w:p w14:paraId="4C9CB0B6" w14:textId="77777777" w:rsidR="00654A75" w:rsidRDefault="00654A75" w:rsidP="00654A75">
      <w:pPr>
        <w:rPr>
          <w:b/>
          <w:bCs/>
        </w:rPr>
      </w:pPr>
    </w:p>
    <w:p w14:paraId="3486E70E" w14:textId="102665F1" w:rsidR="002441CA" w:rsidRPr="00971F78" w:rsidRDefault="002441CA" w:rsidP="00654A75">
      <w:pPr>
        <w:rPr>
          <w:b/>
          <w:bCs/>
          <w:color w:val="C45911" w:themeColor="accent2" w:themeShade="BF"/>
        </w:rPr>
      </w:pPr>
      <w:r w:rsidRPr="002441CA">
        <w:rPr>
          <w:rFonts w:hint="eastAsia"/>
          <w:b/>
          <w:bCs/>
          <w:color w:val="C45911" w:themeColor="accent2" w:themeShade="BF"/>
        </w:rPr>
        <w:t>補足：ステロイドと副作用が出現する閾値（用量、投与期間）</w:t>
      </w:r>
    </w:p>
    <w:p w14:paraId="2C2194E9" w14:textId="67C1E776" w:rsidR="002441CA" w:rsidRPr="002441CA" w:rsidRDefault="00654A75" w:rsidP="00654A75">
      <w:r>
        <w:rPr>
          <w:noProof/>
        </w:rPr>
        <w:drawing>
          <wp:inline distT="0" distB="0" distL="0" distR="0" wp14:anchorId="03BD4309" wp14:editId="0FBF72B5">
            <wp:extent cx="5562600" cy="2961026"/>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4463" cy="2972664"/>
                    </a:xfrm>
                    <a:prstGeom prst="rect">
                      <a:avLst/>
                    </a:prstGeom>
                    <a:noFill/>
                    <a:ln>
                      <a:noFill/>
                    </a:ln>
                  </pic:spPr>
                </pic:pic>
              </a:graphicData>
            </a:graphic>
          </wp:inline>
        </w:drawing>
      </w:r>
    </w:p>
    <w:p w14:paraId="2625BD6A" w14:textId="77777777" w:rsidR="00654A75" w:rsidRDefault="00654A75" w:rsidP="00654A75">
      <w:pPr>
        <w:rPr>
          <w:b/>
          <w:bCs/>
          <w:color w:val="7030A0"/>
        </w:rPr>
      </w:pPr>
    </w:p>
    <w:p w14:paraId="365ACEDE" w14:textId="3EA04938" w:rsidR="002441CA" w:rsidRPr="002441CA" w:rsidRDefault="002441CA" w:rsidP="00654A75">
      <w:pPr>
        <w:rPr>
          <w:color w:val="7030A0"/>
        </w:rPr>
      </w:pPr>
      <w:r w:rsidRPr="002441CA">
        <w:rPr>
          <w:rFonts w:hint="eastAsia"/>
          <w:b/>
          <w:bCs/>
          <w:color w:val="7030A0"/>
        </w:rPr>
        <w:t>７：ステロイドと歯科治療</w:t>
      </w:r>
    </w:p>
    <w:p w14:paraId="54BED8C3" w14:textId="77777777" w:rsidR="002441CA" w:rsidRPr="002441CA" w:rsidRDefault="002441CA" w:rsidP="00654A75">
      <w:pPr>
        <w:ind w:firstLineChars="100" w:firstLine="206"/>
      </w:pPr>
      <w:r w:rsidRPr="002441CA">
        <w:rPr>
          <w:rFonts w:hint="eastAsia"/>
          <w:b/>
          <w:bCs/>
        </w:rPr>
        <w:t>(1)ショックへの対処</w:t>
      </w:r>
    </w:p>
    <w:p w14:paraId="388EA0EF" w14:textId="77777777" w:rsidR="002441CA" w:rsidRPr="002441CA" w:rsidRDefault="002441CA" w:rsidP="00654A75">
      <w:pPr>
        <w:ind w:firstLineChars="100" w:firstLine="206"/>
      </w:pPr>
      <w:r w:rsidRPr="002441CA">
        <w:rPr>
          <w:rFonts w:hint="eastAsia"/>
          <w:b/>
          <w:bCs/>
        </w:rPr>
        <w:t xml:space="preserve">　外科的処置　術前　ソルコーテフ　100mg　I.V.　(通常の抜歯では不要)</w:t>
      </w:r>
    </w:p>
    <w:p w14:paraId="52C0C079" w14:textId="77777777" w:rsidR="002441CA" w:rsidRPr="002441CA" w:rsidRDefault="002441CA" w:rsidP="00654A75">
      <w:pPr>
        <w:ind w:firstLineChars="100" w:firstLine="206"/>
      </w:pPr>
      <w:r w:rsidRPr="002441CA">
        <w:rPr>
          <w:rFonts w:hint="eastAsia"/>
          <w:b/>
          <w:bCs/>
        </w:rPr>
        <w:t xml:space="preserve">　治療中のショック　ソルコーテフ　100mg　I.V.</w:t>
      </w:r>
    </w:p>
    <w:p w14:paraId="655B1F92" w14:textId="77777777" w:rsidR="00971F78" w:rsidRDefault="00971F78" w:rsidP="00654A75">
      <w:pPr>
        <w:ind w:firstLineChars="100" w:firstLine="206"/>
        <w:rPr>
          <w:b/>
          <w:bCs/>
        </w:rPr>
      </w:pPr>
    </w:p>
    <w:p w14:paraId="47A4BF05" w14:textId="7FF7ED64" w:rsidR="002441CA" w:rsidRPr="002441CA" w:rsidRDefault="002441CA" w:rsidP="00654A75">
      <w:pPr>
        <w:ind w:firstLineChars="100" w:firstLine="206"/>
      </w:pPr>
      <w:r w:rsidRPr="002441CA">
        <w:rPr>
          <w:rFonts w:hint="eastAsia"/>
          <w:b/>
          <w:bCs/>
        </w:rPr>
        <w:t xml:space="preserve">(2)感染予防　　　　　</w:t>
      </w:r>
    </w:p>
    <w:p w14:paraId="1640ED39" w14:textId="0A77A633" w:rsidR="002441CA" w:rsidRPr="002441CA" w:rsidRDefault="002441CA" w:rsidP="002441CA">
      <w:r w:rsidRPr="002441CA">
        <w:rPr>
          <w:rFonts w:hint="eastAsia"/>
          <w:b/>
          <w:bCs/>
        </w:rPr>
        <w:t xml:space="preserve">　　抗菌薬投与</w:t>
      </w:r>
    </w:p>
    <w:p w14:paraId="3D09C71B" w14:textId="77777777" w:rsidR="00821837" w:rsidRPr="002441CA" w:rsidRDefault="00000000"/>
    <w:sectPr w:rsidR="00821837" w:rsidRPr="002441CA" w:rsidSect="00254B73">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51B20"/>
    <w:multiLevelType w:val="hybridMultilevel"/>
    <w:tmpl w:val="C3DA1D7C"/>
    <w:lvl w:ilvl="0" w:tplc="683897C2">
      <w:start w:val="1"/>
      <w:numFmt w:val="bullet"/>
      <w:lvlText w:val="•"/>
      <w:lvlJc w:val="left"/>
      <w:pPr>
        <w:tabs>
          <w:tab w:val="num" w:pos="720"/>
        </w:tabs>
        <w:ind w:left="720" w:hanging="360"/>
      </w:pPr>
      <w:rPr>
        <w:rFonts w:ascii="Arial" w:hAnsi="Arial" w:hint="default"/>
      </w:rPr>
    </w:lvl>
    <w:lvl w:ilvl="1" w:tplc="768C5642" w:tentative="1">
      <w:start w:val="1"/>
      <w:numFmt w:val="bullet"/>
      <w:lvlText w:val="•"/>
      <w:lvlJc w:val="left"/>
      <w:pPr>
        <w:tabs>
          <w:tab w:val="num" w:pos="1440"/>
        </w:tabs>
        <w:ind w:left="1440" w:hanging="360"/>
      </w:pPr>
      <w:rPr>
        <w:rFonts w:ascii="Arial" w:hAnsi="Arial" w:hint="default"/>
      </w:rPr>
    </w:lvl>
    <w:lvl w:ilvl="2" w:tplc="79BC8164" w:tentative="1">
      <w:start w:val="1"/>
      <w:numFmt w:val="bullet"/>
      <w:lvlText w:val="•"/>
      <w:lvlJc w:val="left"/>
      <w:pPr>
        <w:tabs>
          <w:tab w:val="num" w:pos="2160"/>
        </w:tabs>
        <w:ind w:left="2160" w:hanging="360"/>
      </w:pPr>
      <w:rPr>
        <w:rFonts w:ascii="Arial" w:hAnsi="Arial" w:hint="default"/>
      </w:rPr>
    </w:lvl>
    <w:lvl w:ilvl="3" w:tplc="757C9658" w:tentative="1">
      <w:start w:val="1"/>
      <w:numFmt w:val="bullet"/>
      <w:lvlText w:val="•"/>
      <w:lvlJc w:val="left"/>
      <w:pPr>
        <w:tabs>
          <w:tab w:val="num" w:pos="2880"/>
        </w:tabs>
        <w:ind w:left="2880" w:hanging="360"/>
      </w:pPr>
      <w:rPr>
        <w:rFonts w:ascii="Arial" w:hAnsi="Arial" w:hint="default"/>
      </w:rPr>
    </w:lvl>
    <w:lvl w:ilvl="4" w:tplc="45448CD0" w:tentative="1">
      <w:start w:val="1"/>
      <w:numFmt w:val="bullet"/>
      <w:lvlText w:val="•"/>
      <w:lvlJc w:val="left"/>
      <w:pPr>
        <w:tabs>
          <w:tab w:val="num" w:pos="3600"/>
        </w:tabs>
        <w:ind w:left="3600" w:hanging="360"/>
      </w:pPr>
      <w:rPr>
        <w:rFonts w:ascii="Arial" w:hAnsi="Arial" w:hint="default"/>
      </w:rPr>
    </w:lvl>
    <w:lvl w:ilvl="5" w:tplc="79B0F934" w:tentative="1">
      <w:start w:val="1"/>
      <w:numFmt w:val="bullet"/>
      <w:lvlText w:val="•"/>
      <w:lvlJc w:val="left"/>
      <w:pPr>
        <w:tabs>
          <w:tab w:val="num" w:pos="4320"/>
        </w:tabs>
        <w:ind w:left="4320" w:hanging="360"/>
      </w:pPr>
      <w:rPr>
        <w:rFonts w:ascii="Arial" w:hAnsi="Arial" w:hint="default"/>
      </w:rPr>
    </w:lvl>
    <w:lvl w:ilvl="6" w:tplc="010C7A4A" w:tentative="1">
      <w:start w:val="1"/>
      <w:numFmt w:val="bullet"/>
      <w:lvlText w:val="•"/>
      <w:lvlJc w:val="left"/>
      <w:pPr>
        <w:tabs>
          <w:tab w:val="num" w:pos="5040"/>
        </w:tabs>
        <w:ind w:left="5040" w:hanging="360"/>
      </w:pPr>
      <w:rPr>
        <w:rFonts w:ascii="Arial" w:hAnsi="Arial" w:hint="default"/>
      </w:rPr>
    </w:lvl>
    <w:lvl w:ilvl="7" w:tplc="00562166" w:tentative="1">
      <w:start w:val="1"/>
      <w:numFmt w:val="bullet"/>
      <w:lvlText w:val="•"/>
      <w:lvlJc w:val="left"/>
      <w:pPr>
        <w:tabs>
          <w:tab w:val="num" w:pos="5760"/>
        </w:tabs>
        <w:ind w:left="5760" w:hanging="360"/>
      </w:pPr>
      <w:rPr>
        <w:rFonts w:ascii="Arial" w:hAnsi="Arial" w:hint="default"/>
      </w:rPr>
    </w:lvl>
    <w:lvl w:ilvl="8" w:tplc="8D520D5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187383"/>
    <w:multiLevelType w:val="hybridMultilevel"/>
    <w:tmpl w:val="543E503A"/>
    <w:lvl w:ilvl="0" w:tplc="1486A1A4">
      <w:start w:val="1"/>
      <w:numFmt w:val="bullet"/>
      <w:lvlText w:val="•"/>
      <w:lvlJc w:val="left"/>
      <w:pPr>
        <w:tabs>
          <w:tab w:val="num" w:pos="720"/>
        </w:tabs>
        <w:ind w:left="720" w:hanging="360"/>
      </w:pPr>
      <w:rPr>
        <w:rFonts w:ascii="Arial" w:hAnsi="Arial" w:hint="default"/>
      </w:rPr>
    </w:lvl>
    <w:lvl w:ilvl="1" w:tplc="935473BE" w:tentative="1">
      <w:start w:val="1"/>
      <w:numFmt w:val="bullet"/>
      <w:lvlText w:val="•"/>
      <w:lvlJc w:val="left"/>
      <w:pPr>
        <w:tabs>
          <w:tab w:val="num" w:pos="1440"/>
        </w:tabs>
        <w:ind w:left="1440" w:hanging="360"/>
      </w:pPr>
      <w:rPr>
        <w:rFonts w:ascii="Arial" w:hAnsi="Arial" w:hint="default"/>
      </w:rPr>
    </w:lvl>
    <w:lvl w:ilvl="2" w:tplc="A0B830AE" w:tentative="1">
      <w:start w:val="1"/>
      <w:numFmt w:val="bullet"/>
      <w:lvlText w:val="•"/>
      <w:lvlJc w:val="left"/>
      <w:pPr>
        <w:tabs>
          <w:tab w:val="num" w:pos="2160"/>
        </w:tabs>
        <w:ind w:left="2160" w:hanging="360"/>
      </w:pPr>
      <w:rPr>
        <w:rFonts w:ascii="Arial" w:hAnsi="Arial" w:hint="default"/>
      </w:rPr>
    </w:lvl>
    <w:lvl w:ilvl="3" w:tplc="F2AAF87E" w:tentative="1">
      <w:start w:val="1"/>
      <w:numFmt w:val="bullet"/>
      <w:lvlText w:val="•"/>
      <w:lvlJc w:val="left"/>
      <w:pPr>
        <w:tabs>
          <w:tab w:val="num" w:pos="2880"/>
        </w:tabs>
        <w:ind w:left="2880" w:hanging="360"/>
      </w:pPr>
      <w:rPr>
        <w:rFonts w:ascii="Arial" w:hAnsi="Arial" w:hint="default"/>
      </w:rPr>
    </w:lvl>
    <w:lvl w:ilvl="4" w:tplc="A8E04ED0" w:tentative="1">
      <w:start w:val="1"/>
      <w:numFmt w:val="bullet"/>
      <w:lvlText w:val="•"/>
      <w:lvlJc w:val="left"/>
      <w:pPr>
        <w:tabs>
          <w:tab w:val="num" w:pos="3600"/>
        </w:tabs>
        <w:ind w:left="3600" w:hanging="360"/>
      </w:pPr>
      <w:rPr>
        <w:rFonts w:ascii="Arial" w:hAnsi="Arial" w:hint="default"/>
      </w:rPr>
    </w:lvl>
    <w:lvl w:ilvl="5" w:tplc="F3BE43E4" w:tentative="1">
      <w:start w:val="1"/>
      <w:numFmt w:val="bullet"/>
      <w:lvlText w:val="•"/>
      <w:lvlJc w:val="left"/>
      <w:pPr>
        <w:tabs>
          <w:tab w:val="num" w:pos="4320"/>
        </w:tabs>
        <w:ind w:left="4320" w:hanging="360"/>
      </w:pPr>
      <w:rPr>
        <w:rFonts w:ascii="Arial" w:hAnsi="Arial" w:hint="default"/>
      </w:rPr>
    </w:lvl>
    <w:lvl w:ilvl="6" w:tplc="D196E8A8" w:tentative="1">
      <w:start w:val="1"/>
      <w:numFmt w:val="bullet"/>
      <w:lvlText w:val="•"/>
      <w:lvlJc w:val="left"/>
      <w:pPr>
        <w:tabs>
          <w:tab w:val="num" w:pos="5040"/>
        </w:tabs>
        <w:ind w:left="5040" w:hanging="360"/>
      </w:pPr>
      <w:rPr>
        <w:rFonts w:ascii="Arial" w:hAnsi="Arial" w:hint="default"/>
      </w:rPr>
    </w:lvl>
    <w:lvl w:ilvl="7" w:tplc="31D06F80" w:tentative="1">
      <w:start w:val="1"/>
      <w:numFmt w:val="bullet"/>
      <w:lvlText w:val="•"/>
      <w:lvlJc w:val="left"/>
      <w:pPr>
        <w:tabs>
          <w:tab w:val="num" w:pos="5760"/>
        </w:tabs>
        <w:ind w:left="5760" w:hanging="360"/>
      </w:pPr>
      <w:rPr>
        <w:rFonts w:ascii="Arial" w:hAnsi="Arial" w:hint="default"/>
      </w:rPr>
    </w:lvl>
    <w:lvl w:ilvl="8" w:tplc="DBC2256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091391A"/>
    <w:multiLevelType w:val="hybridMultilevel"/>
    <w:tmpl w:val="C2FE08FC"/>
    <w:lvl w:ilvl="0" w:tplc="F44CC73E">
      <w:start w:val="1"/>
      <w:numFmt w:val="bullet"/>
      <w:lvlText w:val="•"/>
      <w:lvlJc w:val="left"/>
      <w:pPr>
        <w:tabs>
          <w:tab w:val="num" w:pos="720"/>
        </w:tabs>
        <w:ind w:left="720" w:hanging="360"/>
      </w:pPr>
      <w:rPr>
        <w:rFonts w:ascii="Arial" w:hAnsi="Arial" w:hint="default"/>
      </w:rPr>
    </w:lvl>
    <w:lvl w:ilvl="1" w:tplc="2728A354" w:tentative="1">
      <w:start w:val="1"/>
      <w:numFmt w:val="bullet"/>
      <w:lvlText w:val="•"/>
      <w:lvlJc w:val="left"/>
      <w:pPr>
        <w:tabs>
          <w:tab w:val="num" w:pos="1440"/>
        </w:tabs>
        <w:ind w:left="1440" w:hanging="360"/>
      </w:pPr>
      <w:rPr>
        <w:rFonts w:ascii="Arial" w:hAnsi="Arial" w:hint="default"/>
      </w:rPr>
    </w:lvl>
    <w:lvl w:ilvl="2" w:tplc="7CBCBC2C" w:tentative="1">
      <w:start w:val="1"/>
      <w:numFmt w:val="bullet"/>
      <w:lvlText w:val="•"/>
      <w:lvlJc w:val="left"/>
      <w:pPr>
        <w:tabs>
          <w:tab w:val="num" w:pos="2160"/>
        </w:tabs>
        <w:ind w:left="2160" w:hanging="360"/>
      </w:pPr>
      <w:rPr>
        <w:rFonts w:ascii="Arial" w:hAnsi="Arial" w:hint="default"/>
      </w:rPr>
    </w:lvl>
    <w:lvl w:ilvl="3" w:tplc="543A9CC4" w:tentative="1">
      <w:start w:val="1"/>
      <w:numFmt w:val="bullet"/>
      <w:lvlText w:val="•"/>
      <w:lvlJc w:val="left"/>
      <w:pPr>
        <w:tabs>
          <w:tab w:val="num" w:pos="2880"/>
        </w:tabs>
        <w:ind w:left="2880" w:hanging="360"/>
      </w:pPr>
      <w:rPr>
        <w:rFonts w:ascii="Arial" w:hAnsi="Arial" w:hint="default"/>
      </w:rPr>
    </w:lvl>
    <w:lvl w:ilvl="4" w:tplc="ABF096C2" w:tentative="1">
      <w:start w:val="1"/>
      <w:numFmt w:val="bullet"/>
      <w:lvlText w:val="•"/>
      <w:lvlJc w:val="left"/>
      <w:pPr>
        <w:tabs>
          <w:tab w:val="num" w:pos="3600"/>
        </w:tabs>
        <w:ind w:left="3600" w:hanging="360"/>
      </w:pPr>
      <w:rPr>
        <w:rFonts w:ascii="Arial" w:hAnsi="Arial" w:hint="default"/>
      </w:rPr>
    </w:lvl>
    <w:lvl w:ilvl="5" w:tplc="2C6C753C" w:tentative="1">
      <w:start w:val="1"/>
      <w:numFmt w:val="bullet"/>
      <w:lvlText w:val="•"/>
      <w:lvlJc w:val="left"/>
      <w:pPr>
        <w:tabs>
          <w:tab w:val="num" w:pos="4320"/>
        </w:tabs>
        <w:ind w:left="4320" w:hanging="360"/>
      </w:pPr>
      <w:rPr>
        <w:rFonts w:ascii="Arial" w:hAnsi="Arial" w:hint="default"/>
      </w:rPr>
    </w:lvl>
    <w:lvl w:ilvl="6" w:tplc="1BB69CEA" w:tentative="1">
      <w:start w:val="1"/>
      <w:numFmt w:val="bullet"/>
      <w:lvlText w:val="•"/>
      <w:lvlJc w:val="left"/>
      <w:pPr>
        <w:tabs>
          <w:tab w:val="num" w:pos="5040"/>
        </w:tabs>
        <w:ind w:left="5040" w:hanging="360"/>
      </w:pPr>
      <w:rPr>
        <w:rFonts w:ascii="Arial" w:hAnsi="Arial" w:hint="default"/>
      </w:rPr>
    </w:lvl>
    <w:lvl w:ilvl="7" w:tplc="27066122" w:tentative="1">
      <w:start w:val="1"/>
      <w:numFmt w:val="bullet"/>
      <w:lvlText w:val="•"/>
      <w:lvlJc w:val="left"/>
      <w:pPr>
        <w:tabs>
          <w:tab w:val="num" w:pos="5760"/>
        </w:tabs>
        <w:ind w:left="5760" w:hanging="360"/>
      </w:pPr>
      <w:rPr>
        <w:rFonts w:ascii="Arial" w:hAnsi="Arial" w:hint="default"/>
      </w:rPr>
    </w:lvl>
    <w:lvl w:ilvl="8" w:tplc="B510952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F2457E1"/>
    <w:multiLevelType w:val="hybridMultilevel"/>
    <w:tmpl w:val="3000F104"/>
    <w:lvl w:ilvl="0" w:tplc="B8647BCC">
      <w:start w:val="1"/>
      <w:numFmt w:val="bullet"/>
      <w:lvlText w:val="•"/>
      <w:lvlJc w:val="left"/>
      <w:pPr>
        <w:tabs>
          <w:tab w:val="num" w:pos="720"/>
        </w:tabs>
        <w:ind w:left="720" w:hanging="360"/>
      </w:pPr>
      <w:rPr>
        <w:rFonts w:ascii="Arial" w:hAnsi="Arial" w:hint="default"/>
      </w:rPr>
    </w:lvl>
    <w:lvl w:ilvl="1" w:tplc="CC9AEE20" w:tentative="1">
      <w:start w:val="1"/>
      <w:numFmt w:val="bullet"/>
      <w:lvlText w:val="•"/>
      <w:lvlJc w:val="left"/>
      <w:pPr>
        <w:tabs>
          <w:tab w:val="num" w:pos="1440"/>
        </w:tabs>
        <w:ind w:left="1440" w:hanging="360"/>
      </w:pPr>
      <w:rPr>
        <w:rFonts w:ascii="Arial" w:hAnsi="Arial" w:hint="default"/>
      </w:rPr>
    </w:lvl>
    <w:lvl w:ilvl="2" w:tplc="C81C69E2" w:tentative="1">
      <w:start w:val="1"/>
      <w:numFmt w:val="bullet"/>
      <w:lvlText w:val="•"/>
      <w:lvlJc w:val="left"/>
      <w:pPr>
        <w:tabs>
          <w:tab w:val="num" w:pos="2160"/>
        </w:tabs>
        <w:ind w:left="2160" w:hanging="360"/>
      </w:pPr>
      <w:rPr>
        <w:rFonts w:ascii="Arial" w:hAnsi="Arial" w:hint="default"/>
      </w:rPr>
    </w:lvl>
    <w:lvl w:ilvl="3" w:tplc="95BCC5C0" w:tentative="1">
      <w:start w:val="1"/>
      <w:numFmt w:val="bullet"/>
      <w:lvlText w:val="•"/>
      <w:lvlJc w:val="left"/>
      <w:pPr>
        <w:tabs>
          <w:tab w:val="num" w:pos="2880"/>
        </w:tabs>
        <w:ind w:left="2880" w:hanging="360"/>
      </w:pPr>
      <w:rPr>
        <w:rFonts w:ascii="Arial" w:hAnsi="Arial" w:hint="default"/>
      </w:rPr>
    </w:lvl>
    <w:lvl w:ilvl="4" w:tplc="04463E68" w:tentative="1">
      <w:start w:val="1"/>
      <w:numFmt w:val="bullet"/>
      <w:lvlText w:val="•"/>
      <w:lvlJc w:val="left"/>
      <w:pPr>
        <w:tabs>
          <w:tab w:val="num" w:pos="3600"/>
        </w:tabs>
        <w:ind w:left="3600" w:hanging="360"/>
      </w:pPr>
      <w:rPr>
        <w:rFonts w:ascii="Arial" w:hAnsi="Arial" w:hint="default"/>
      </w:rPr>
    </w:lvl>
    <w:lvl w:ilvl="5" w:tplc="713EE926" w:tentative="1">
      <w:start w:val="1"/>
      <w:numFmt w:val="bullet"/>
      <w:lvlText w:val="•"/>
      <w:lvlJc w:val="left"/>
      <w:pPr>
        <w:tabs>
          <w:tab w:val="num" w:pos="4320"/>
        </w:tabs>
        <w:ind w:left="4320" w:hanging="360"/>
      </w:pPr>
      <w:rPr>
        <w:rFonts w:ascii="Arial" w:hAnsi="Arial" w:hint="default"/>
      </w:rPr>
    </w:lvl>
    <w:lvl w:ilvl="6" w:tplc="E31AE04E" w:tentative="1">
      <w:start w:val="1"/>
      <w:numFmt w:val="bullet"/>
      <w:lvlText w:val="•"/>
      <w:lvlJc w:val="left"/>
      <w:pPr>
        <w:tabs>
          <w:tab w:val="num" w:pos="5040"/>
        </w:tabs>
        <w:ind w:left="5040" w:hanging="360"/>
      </w:pPr>
      <w:rPr>
        <w:rFonts w:ascii="Arial" w:hAnsi="Arial" w:hint="default"/>
      </w:rPr>
    </w:lvl>
    <w:lvl w:ilvl="7" w:tplc="B6404C82" w:tentative="1">
      <w:start w:val="1"/>
      <w:numFmt w:val="bullet"/>
      <w:lvlText w:val="•"/>
      <w:lvlJc w:val="left"/>
      <w:pPr>
        <w:tabs>
          <w:tab w:val="num" w:pos="5760"/>
        </w:tabs>
        <w:ind w:left="5760" w:hanging="360"/>
      </w:pPr>
      <w:rPr>
        <w:rFonts w:ascii="Arial" w:hAnsi="Arial" w:hint="default"/>
      </w:rPr>
    </w:lvl>
    <w:lvl w:ilvl="8" w:tplc="725833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42014F1"/>
    <w:multiLevelType w:val="hybridMultilevel"/>
    <w:tmpl w:val="10A4D2AE"/>
    <w:lvl w:ilvl="0" w:tplc="F0DE290E">
      <w:start w:val="1"/>
      <w:numFmt w:val="bullet"/>
      <w:lvlText w:val="•"/>
      <w:lvlJc w:val="left"/>
      <w:pPr>
        <w:tabs>
          <w:tab w:val="num" w:pos="720"/>
        </w:tabs>
        <w:ind w:left="720" w:hanging="360"/>
      </w:pPr>
      <w:rPr>
        <w:rFonts w:ascii="Arial" w:hAnsi="Arial" w:hint="default"/>
      </w:rPr>
    </w:lvl>
    <w:lvl w:ilvl="1" w:tplc="626A0B5E" w:tentative="1">
      <w:start w:val="1"/>
      <w:numFmt w:val="bullet"/>
      <w:lvlText w:val="•"/>
      <w:lvlJc w:val="left"/>
      <w:pPr>
        <w:tabs>
          <w:tab w:val="num" w:pos="1440"/>
        </w:tabs>
        <w:ind w:left="1440" w:hanging="360"/>
      </w:pPr>
      <w:rPr>
        <w:rFonts w:ascii="Arial" w:hAnsi="Arial" w:hint="default"/>
      </w:rPr>
    </w:lvl>
    <w:lvl w:ilvl="2" w:tplc="56E6472C" w:tentative="1">
      <w:start w:val="1"/>
      <w:numFmt w:val="bullet"/>
      <w:lvlText w:val="•"/>
      <w:lvlJc w:val="left"/>
      <w:pPr>
        <w:tabs>
          <w:tab w:val="num" w:pos="2160"/>
        </w:tabs>
        <w:ind w:left="2160" w:hanging="360"/>
      </w:pPr>
      <w:rPr>
        <w:rFonts w:ascii="Arial" w:hAnsi="Arial" w:hint="default"/>
      </w:rPr>
    </w:lvl>
    <w:lvl w:ilvl="3" w:tplc="ED183784" w:tentative="1">
      <w:start w:val="1"/>
      <w:numFmt w:val="bullet"/>
      <w:lvlText w:val="•"/>
      <w:lvlJc w:val="left"/>
      <w:pPr>
        <w:tabs>
          <w:tab w:val="num" w:pos="2880"/>
        </w:tabs>
        <w:ind w:left="2880" w:hanging="360"/>
      </w:pPr>
      <w:rPr>
        <w:rFonts w:ascii="Arial" w:hAnsi="Arial" w:hint="default"/>
      </w:rPr>
    </w:lvl>
    <w:lvl w:ilvl="4" w:tplc="415A74DE" w:tentative="1">
      <w:start w:val="1"/>
      <w:numFmt w:val="bullet"/>
      <w:lvlText w:val="•"/>
      <w:lvlJc w:val="left"/>
      <w:pPr>
        <w:tabs>
          <w:tab w:val="num" w:pos="3600"/>
        </w:tabs>
        <w:ind w:left="3600" w:hanging="360"/>
      </w:pPr>
      <w:rPr>
        <w:rFonts w:ascii="Arial" w:hAnsi="Arial" w:hint="default"/>
      </w:rPr>
    </w:lvl>
    <w:lvl w:ilvl="5" w:tplc="E530FCB0" w:tentative="1">
      <w:start w:val="1"/>
      <w:numFmt w:val="bullet"/>
      <w:lvlText w:val="•"/>
      <w:lvlJc w:val="left"/>
      <w:pPr>
        <w:tabs>
          <w:tab w:val="num" w:pos="4320"/>
        </w:tabs>
        <w:ind w:left="4320" w:hanging="360"/>
      </w:pPr>
      <w:rPr>
        <w:rFonts w:ascii="Arial" w:hAnsi="Arial" w:hint="default"/>
      </w:rPr>
    </w:lvl>
    <w:lvl w:ilvl="6" w:tplc="7186B136" w:tentative="1">
      <w:start w:val="1"/>
      <w:numFmt w:val="bullet"/>
      <w:lvlText w:val="•"/>
      <w:lvlJc w:val="left"/>
      <w:pPr>
        <w:tabs>
          <w:tab w:val="num" w:pos="5040"/>
        </w:tabs>
        <w:ind w:left="5040" w:hanging="360"/>
      </w:pPr>
      <w:rPr>
        <w:rFonts w:ascii="Arial" w:hAnsi="Arial" w:hint="default"/>
      </w:rPr>
    </w:lvl>
    <w:lvl w:ilvl="7" w:tplc="005E67B2" w:tentative="1">
      <w:start w:val="1"/>
      <w:numFmt w:val="bullet"/>
      <w:lvlText w:val="•"/>
      <w:lvlJc w:val="left"/>
      <w:pPr>
        <w:tabs>
          <w:tab w:val="num" w:pos="5760"/>
        </w:tabs>
        <w:ind w:left="5760" w:hanging="360"/>
      </w:pPr>
      <w:rPr>
        <w:rFonts w:ascii="Arial" w:hAnsi="Arial" w:hint="default"/>
      </w:rPr>
    </w:lvl>
    <w:lvl w:ilvl="8" w:tplc="A976B3B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B80401C"/>
    <w:multiLevelType w:val="hybridMultilevel"/>
    <w:tmpl w:val="70ACED28"/>
    <w:lvl w:ilvl="0" w:tplc="986C034C">
      <w:start w:val="1"/>
      <w:numFmt w:val="bullet"/>
      <w:lvlText w:val="•"/>
      <w:lvlJc w:val="left"/>
      <w:pPr>
        <w:tabs>
          <w:tab w:val="num" w:pos="720"/>
        </w:tabs>
        <w:ind w:left="720" w:hanging="360"/>
      </w:pPr>
      <w:rPr>
        <w:rFonts w:ascii="Arial" w:hAnsi="Arial" w:hint="default"/>
      </w:rPr>
    </w:lvl>
    <w:lvl w:ilvl="1" w:tplc="E98C655E" w:tentative="1">
      <w:start w:val="1"/>
      <w:numFmt w:val="bullet"/>
      <w:lvlText w:val="•"/>
      <w:lvlJc w:val="left"/>
      <w:pPr>
        <w:tabs>
          <w:tab w:val="num" w:pos="1440"/>
        </w:tabs>
        <w:ind w:left="1440" w:hanging="360"/>
      </w:pPr>
      <w:rPr>
        <w:rFonts w:ascii="Arial" w:hAnsi="Arial" w:hint="default"/>
      </w:rPr>
    </w:lvl>
    <w:lvl w:ilvl="2" w:tplc="41FA9608" w:tentative="1">
      <w:start w:val="1"/>
      <w:numFmt w:val="bullet"/>
      <w:lvlText w:val="•"/>
      <w:lvlJc w:val="left"/>
      <w:pPr>
        <w:tabs>
          <w:tab w:val="num" w:pos="2160"/>
        </w:tabs>
        <w:ind w:left="2160" w:hanging="360"/>
      </w:pPr>
      <w:rPr>
        <w:rFonts w:ascii="Arial" w:hAnsi="Arial" w:hint="default"/>
      </w:rPr>
    </w:lvl>
    <w:lvl w:ilvl="3" w:tplc="25E89F48" w:tentative="1">
      <w:start w:val="1"/>
      <w:numFmt w:val="bullet"/>
      <w:lvlText w:val="•"/>
      <w:lvlJc w:val="left"/>
      <w:pPr>
        <w:tabs>
          <w:tab w:val="num" w:pos="2880"/>
        </w:tabs>
        <w:ind w:left="2880" w:hanging="360"/>
      </w:pPr>
      <w:rPr>
        <w:rFonts w:ascii="Arial" w:hAnsi="Arial" w:hint="default"/>
      </w:rPr>
    </w:lvl>
    <w:lvl w:ilvl="4" w:tplc="F97EFE7A" w:tentative="1">
      <w:start w:val="1"/>
      <w:numFmt w:val="bullet"/>
      <w:lvlText w:val="•"/>
      <w:lvlJc w:val="left"/>
      <w:pPr>
        <w:tabs>
          <w:tab w:val="num" w:pos="3600"/>
        </w:tabs>
        <w:ind w:left="3600" w:hanging="360"/>
      </w:pPr>
      <w:rPr>
        <w:rFonts w:ascii="Arial" w:hAnsi="Arial" w:hint="default"/>
      </w:rPr>
    </w:lvl>
    <w:lvl w:ilvl="5" w:tplc="2050F77A" w:tentative="1">
      <w:start w:val="1"/>
      <w:numFmt w:val="bullet"/>
      <w:lvlText w:val="•"/>
      <w:lvlJc w:val="left"/>
      <w:pPr>
        <w:tabs>
          <w:tab w:val="num" w:pos="4320"/>
        </w:tabs>
        <w:ind w:left="4320" w:hanging="360"/>
      </w:pPr>
      <w:rPr>
        <w:rFonts w:ascii="Arial" w:hAnsi="Arial" w:hint="default"/>
      </w:rPr>
    </w:lvl>
    <w:lvl w:ilvl="6" w:tplc="90D25C06" w:tentative="1">
      <w:start w:val="1"/>
      <w:numFmt w:val="bullet"/>
      <w:lvlText w:val="•"/>
      <w:lvlJc w:val="left"/>
      <w:pPr>
        <w:tabs>
          <w:tab w:val="num" w:pos="5040"/>
        </w:tabs>
        <w:ind w:left="5040" w:hanging="360"/>
      </w:pPr>
      <w:rPr>
        <w:rFonts w:ascii="Arial" w:hAnsi="Arial" w:hint="default"/>
      </w:rPr>
    </w:lvl>
    <w:lvl w:ilvl="7" w:tplc="A8B00410" w:tentative="1">
      <w:start w:val="1"/>
      <w:numFmt w:val="bullet"/>
      <w:lvlText w:val="•"/>
      <w:lvlJc w:val="left"/>
      <w:pPr>
        <w:tabs>
          <w:tab w:val="num" w:pos="5760"/>
        </w:tabs>
        <w:ind w:left="5760" w:hanging="360"/>
      </w:pPr>
      <w:rPr>
        <w:rFonts w:ascii="Arial" w:hAnsi="Arial" w:hint="default"/>
      </w:rPr>
    </w:lvl>
    <w:lvl w:ilvl="8" w:tplc="5DB6AC0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506E4754"/>
    <w:multiLevelType w:val="hybridMultilevel"/>
    <w:tmpl w:val="6D5CFF3C"/>
    <w:lvl w:ilvl="0" w:tplc="60983214">
      <w:start w:val="1"/>
      <w:numFmt w:val="bullet"/>
      <w:lvlText w:val="•"/>
      <w:lvlJc w:val="left"/>
      <w:pPr>
        <w:tabs>
          <w:tab w:val="num" w:pos="720"/>
        </w:tabs>
        <w:ind w:left="720" w:hanging="360"/>
      </w:pPr>
      <w:rPr>
        <w:rFonts w:ascii="Arial" w:hAnsi="Arial" w:hint="default"/>
      </w:rPr>
    </w:lvl>
    <w:lvl w:ilvl="1" w:tplc="A5760CA8" w:tentative="1">
      <w:start w:val="1"/>
      <w:numFmt w:val="bullet"/>
      <w:lvlText w:val="•"/>
      <w:lvlJc w:val="left"/>
      <w:pPr>
        <w:tabs>
          <w:tab w:val="num" w:pos="1440"/>
        </w:tabs>
        <w:ind w:left="1440" w:hanging="360"/>
      </w:pPr>
      <w:rPr>
        <w:rFonts w:ascii="Arial" w:hAnsi="Arial" w:hint="default"/>
      </w:rPr>
    </w:lvl>
    <w:lvl w:ilvl="2" w:tplc="DC18409E" w:tentative="1">
      <w:start w:val="1"/>
      <w:numFmt w:val="bullet"/>
      <w:lvlText w:val="•"/>
      <w:lvlJc w:val="left"/>
      <w:pPr>
        <w:tabs>
          <w:tab w:val="num" w:pos="2160"/>
        </w:tabs>
        <w:ind w:left="2160" w:hanging="360"/>
      </w:pPr>
      <w:rPr>
        <w:rFonts w:ascii="Arial" w:hAnsi="Arial" w:hint="default"/>
      </w:rPr>
    </w:lvl>
    <w:lvl w:ilvl="3" w:tplc="5A3ABE78" w:tentative="1">
      <w:start w:val="1"/>
      <w:numFmt w:val="bullet"/>
      <w:lvlText w:val="•"/>
      <w:lvlJc w:val="left"/>
      <w:pPr>
        <w:tabs>
          <w:tab w:val="num" w:pos="2880"/>
        </w:tabs>
        <w:ind w:left="2880" w:hanging="360"/>
      </w:pPr>
      <w:rPr>
        <w:rFonts w:ascii="Arial" w:hAnsi="Arial" w:hint="default"/>
      </w:rPr>
    </w:lvl>
    <w:lvl w:ilvl="4" w:tplc="91F4D7E8" w:tentative="1">
      <w:start w:val="1"/>
      <w:numFmt w:val="bullet"/>
      <w:lvlText w:val="•"/>
      <w:lvlJc w:val="left"/>
      <w:pPr>
        <w:tabs>
          <w:tab w:val="num" w:pos="3600"/>
        </w:tabs>
        <w:ind w:left="3600" w:hanging="360"/>
      </w:pPr>
      <w:rPr>
        <w:rFonts w:ascii="Arial" w:hAnsi="Arial" w:hint="default"/>
      </w:rPr>
    </w:lvl>
    <w:lvl w:ilvl="5" w:tplc="96B2B49A" w:tentative="1">
      <w:start w:val="1"/>
      <w:numFmt w:val="bullet"/>
      <w:lvlText w:val="•"/>
      <w:lvlJc w:val="left"/>
      <w:pPr>
        <w:tabs>
          <w:tab w:val="num" w:pos="4320"/>
        </w:tabs>
        <w:ind w:left="4320" w:hanging="360"/>
      </w:pPr>
      <w:rPr>
        <w:rFonts w:ascii="Arial" w:hAnsi="Arial" w:hint="default"/>
      </w:rPr>
    </w:lvl>
    <w:lvl w:ilvl="6" w:tplc="252A07A6" w:tentative="1">
      <w:start w:val="1"/>
      <w:numFmt w:val="bullet"/>
      <w:lvlText w:val="•"/>
      <w:lvlJc w:val="left"/>
      <w:pPr>
        <w:tabs>
          <w:tab w:val="num" w:pos="5040"/>
        </w:tabs>
        <w:ind w:left="5040" w:hanging="360"/>
      </w:pPr>
      <w:rPr>
        <w:rFonts w:ascii="Arial" w:hAnsi="Arial" w:hint="default"/>
      </w:rPr>
    </w:lvl>
    <w:lvl w:ilvl="7" w:tplc="C8667F42" w:tentative="1">
      <w:start w:val="1"/>
      <w:numFmt w:val="bullet"/>
      <w:lvlText w:val="•"/>
      <w:lvlJc w:val="left"/>
      <w:pPr>
        <w:tabs>
          <w:tab w:val="num" w:pos="5760"/>
        </w:tabs>
        <w:ind w:left="5760" w:hanging="360"/>
      </w:pPr>
      <w:rPr>
        <w:rFonts w:ascii="Arial" w:hAnsi="Arial" w:hint="default"/>
      </w:rPr>
    </w:lvl>
    <w:lvl w:ilvl="8" w:tplc="684A68B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51C681C"/>
    <w:multiLevelType w:val="hybridMultilevel"/>
    <w:tmpl w:val="70C6F264"/>
    <w:lvl w:ilvl="0" w:tplc="889EAB9C">
      <w:start w:val="1"/>
      <w:numFmt w:val="bullet"/>
      <w:lvlText w:val="•"/>
      <w:lvlJc w:val="left"/>
      <w:pPr>
        <w:tabs>
          <w:tab w:val="num" w:pos="720"/>
        </w:tabs>
        <w:ind w:left="720" w:hanging="360"/>
      </w:pPr>
      <w:rPr>
        <w:rFonts w:ascii="Arial" w:hAnsi="Arial" w:hint="default"/>
      </w:rPr>
    </w:lvl>
    <w:lvl w:ilvl="1" w:tplc="01F8F33A" w:tentative="1">
      <w:start w:val="1"/>
      <w:numFmt w:val="bullet"/>
      <w:lvlText w:val="•"/>
      <w:lvlJc w:val="left"/>
      <w:pPr>
        <w:tabs>
          <w:tab w:val="num" w:pos="1440"/>
        </w:tabs>
        <w:ind w:left="1440" w:hanging="360"/>
      </w:pPr>
      <w:rPr>
        <w:rFonts w:ascii="Arial" w:hAnsi="Arial" w:hint="default"/>
      </w:rPr>
    </w:lvl>
    <w:lvl w:ilvl="2" w:tplc="98CE9826" w:tentative="1">
      <w:start w:val="1"/>
      <w:numFmt w:val="bullet"/>
      <w:lvlText w:val="•"/>
      <w:lvlJc w:val="left"/>
      <w:pPr>
        <w:tabs>
          <w:tab w:val="num" w:pos="2160"/>
        </w:tabs>
        <w:ind w:left="2160" w:hanging="360"/>
      </w:pPr>
      <w:rPr>
        <w:rFonts w:ascii="Arial" w:hAnsi="Arial" w:hint="default"/>
      </w:rPr>
    </w:lvl>
    <w:lvl w:ilvl="3" w:tplc="7E560BF8" w:tentative="1">
      <w:start w:val="1"/>
      <w:numFmt w:val="bullet"/>
      <w:lvlText w:val="•"/>
      <w:lvlJc w:val="left"/>
      <w:pPr>
        <w:tabs>
          <w:tab w:val="num" w:pos="2880"/>
        </w:tabs>
        <w:ind w:left="2880" w:hanging="360"/>
      </w:pPr>
      <w:rPr>
        <w:rFonts w:ascii="Arial" w:hAnsi="Arial" w:hint="default"/>
      </w:rPr>
    </w:lvl>
    <w:lvl w:ilvl="4" w:tplc="7C3C9250" w:tentative="1">
      <w:start w:val="1"/>
      <w:numFmt w:val="bullet"/>
      <w:lvlText w:val="•"/>
      <w:lvlJc w:val="left"/>
      <w:pPr>
        <w:tabs>
          <w:tab w:val="num" w:pos="3600"/>
        </w:tabs>
        <w:ind w:left="3600" w:hanging="360"/>
      </w:pPr>
      <w:rPr>
        <w:rFonts w:ascii="Arial" w:hAnsi="Arial" w:hint="default"/>
      </w:rPr>
    </w:lvl>
    <w:lvl w:ilvl="5" w:tplc="7F14C058" w:tentative="1">
      <w:start w:val="1"/>
      <w:numFmt w:val="bullet"/>
      <w:lvlText w:val="•"/>
      <w:lvlJc w:val="left"/>
      <w:pPr>
        <w:tabs>
          <w:tab w:val="num" w:pos="4320"/>
        </w:tabs>
        <w:ind w:left="4320" w:hanging="360"/>
      </w:pPr>
      <w:rPr>
        <w:rFonts w:ascii="Arial" w:hAnsi="Arial" w:hint="default"/>
      </w:rPr>
    </w:lvl>
    <w:lvl w:ilvl="6" w:tplc="937C9C00" w:tentative="1">
      <w:start w:val="1"/>
      <w:numFmt w:val="bullet"/>
      <w:lvlText w:val="•"/>
      <w:lvlJc w:val="left"/>
      <w:pPr>
        <w:tabs>
          <w:tab w:val="num" w:pos="5040"/>
        </w:tabs>
        <w:ind w:left="5040" w:hanging="360"/>
      </w:pPr>
      <w:rPr>
        <w:rFonts w:ascii="Arial" w:hAnsi="Arial" w:hint="default"/>
      </w:rPr>
    </w:lvl>
    <w:lvl w:ilvl="7" w:tplc="1EE0F90C" w:tentative="1">
      <w:start w:val="1"/>
      <w:numFmt w:val="bullet"/>
      <w:lvlText w:val="•"/>
      <w:lvlJc w:val="left"/>
      <w:pPr>
        <w:tabs>
          <w:tab w:val="num" w:pos="5760"/>
        </w:tabs>
        <w:ind w:left="5760" w:hanging="360"/>
      </w:pPr>
      <w:rPr>
        <w:rFonts w:ascii="Arial" w:hAnsi="Arial" w:hint="default"/>
      </w:rPr>
    </w:lvl>
    <w:lvl w:ilvl="8" w:tplc="D8E8B4F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96B3386"/>
    <w:multiLevelType w:val="hybridMultilevel"/>
    <w:tmpl w:val="A23091B4"/>
    <w:lvl w:ilvl="0" w:tplc="119615A2">
      <w:start w:val="1"/>
      <w:numFmt w:val="bullet"/>
      <w:lvlText w:val="•"/>
      <w:lvlJc w:val="left"/>
      <w:pPr>
        <w:tabs>
          <w:tab w:val="num" w:pos="720"/>
        </w:tabs>
        <w:ind w:left="720" w:hanging="360"/>
      </w:pPr>
      <w:rPr>
        <w:rFonts w:ascii="Arial" w:hAnsi="Arial" w:hint="default"/>
      </w:rPr>
    </w:lvl>
    <w:lvl w:ilvl="1" w:tplc="602865E2" w:tentative="1">
      <w:start w:val="1"/>
      <w:numFmt w:val="bullet"/>
      <w:lvlText w:val="•"/>
      <w:lvlJc w:val="left"/>
      <w:pPr>
        <w:tabs>
          <w:tab w:val="num" w:pos="1440"/>
        </w:tabs>
        <w:ind w:left="1440" w:hanging="360"/>
      </w:pPr>
      <w:rPr>
        <w:rFonts w:ascii="Arial" w:hAnsi="Arial" w:hint="default"/>
      </w:rPr>
    </w:lvl>
    <w:lvl w:ilvl="2" w:tplc="048EF850" w:tentative="1">
      <w:start w:val="1"/>
      <w:numFmt w:val="bullet"/>
      <w:lvlText w:val="•"/>
      <w:lvlJc w:val="left"/>
      <w:pPr>
        <w:tabs>
          <w:tab w:val="num" w:pos="2160"/>
        </w:tabs>
        <w:ind w:left="2160" w:hanging="360"/>
      </w:pPr>
      <w:rPr>
        <w:rFonts w:ascii="Arial" w:hAnsi="Arial" w:hint="default"/>
      </w:rPr>
    </w:lvl>
    <w:lvl w:ilvl="3" w:tplc="AA8065D4" w:tentative="1">
      <w:start w:val="1"/>
      <w:numFmt w:val="bullet"/>
      <w:lvlText w:val="•"/>
      <w:lvlJc w:val="left"/>
      <w:pPr>
        <w:tabs>
          <w:tab w:val="num" w:pos="2880"/>
        </w:tabs>
        <w:ind w:left="2880" w:hanging="360"/>
      </w:pPr>
      <w:rPr>
        <w:rFonts w:ascii="Arial" w:hAnsi="Arial" w:hint="default"/>
      </w:rPr>
    </w:lvl>
    <w:lvl w:ilvl="4" w:tplc="D8FA8E4A" w:tentative="1">
      <w:start w:val="1"/>
      <w:numFmt w:val="bullet"/>
      <w:lvlText w:val="•"/>
      <w:lvlJc w:val="left"/>
      <w:pPr>
        <w:tabs>
          <w:tab w:val="num" w:pos="3600"/>
        </w:tabs>
        <w:ind w:left="3600" w:hanging="360"/>
      </w:pPr>
      <w:rPr>
        <w:rFonts w:ascii="Arial" w:hAnsi="Arial" w:hint="default"/>
      </w:rPr>
    </w:lvl>
    <w:lvl w:ilvl="5" w:tplc="5268C482" w:tentative="1">
      <w:start w:val="1"/>
      <w:numFmt w:val="bullet"/>
      <w:lvlText w:val="•"/>
      <w:lvlJc w:val="left"/>
      <w:pPr>
        <w:tabs>
          <w:tab w:val="num" w:pos="4320"/>
        </w:tabs>
        <w:ind w:left="4320" w:hanging="360"/>
      </w:pPr>
      <w:rPr>
        <w:rFonts w:ascii="Arial" w:hAnsi="Arial" w:hint="default"/>
      </w:rPr>
    </w:lvl>
    <w:lvl w:ilvl="6" w:tplc="2BD0204A" w:tentative="1">
      <w:start w:val="1"/>
      <w:numFmt w:val="bullet"/>
      <w:lvlText w:val="•"/>
      <w:lvlJc w:val="left"/>
      <w:pPr>
        <w:tabs>
          <w:tab w:val="num" w:pos="5040"/>
        </w:tabs>
        <w:ind w:left="5040" w:hanging="360"/>
      </w:pPr>
      <w:rPr>
        <w:rFonts w:ascii="Arial" w:hAnsi="Arial" w:hint="default"/>
      </w:rPr>
    </w:lvl>
    <w:lvl w:ilvl="7" w:tplc="FDFC4490" w:tentative="1">
      <w:start w:val="1"/>
      <w:numFmt w:val="bullet"/>
      <w:lvlText w:val="•"/>
      <w:lvlJc w:val="left"/>
      <w:pPr>
        <w:tabs>
          <w:tab w:val="num" w:pos="5760"/>
        </w:tabs>
        <w:ind w:left="5760" w:hanging="360"/>
      </w:pPr>
      <w:rPr>
        <w:rFonts w:ascii="Arial" w:hAnsi="Arial" w:hint="default"/>
      </w:rPr>
    </w:lvl>
    <w:lvl w:ilvl="8" w:tplc="AFD885B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9F54376"/>
    <w:multiLevelType w:val="hybridMultilevel"/>
    <w:tmpl w:val="AC409872"/>
    <w:lvl w:ilvl="0" w:tplc="CA941578">
      <w:start w:val="1"/>
      <w:numFmt w:val="bullet"/>
      <w:lvlText w:val="•"/>
      <w:lvlJc w:val="left"/>
      <w:pPr>
        <w:tabs>
          <w:tab w:val="num" w:pos="720"/>
        </w:tabs>
        <w:ind w:left="720" w:hanging="360"/>
      </w:pPr>
      <w:rPr>
        <w:rFonts w:ascii="Arial" w:hAnsi="Arial" w:hint="default"/>
      </w:rPr>
    </w:lvl>
    <w:lvl w:ilvl="1" w:tplc="0F966304" w:tentative="1">
      <w:start w:val="1"/>
      <w:numFmt w:val="bullet"/>
      <w:lvlText w:val="•"/>
      <w:lvlJc w:val="left"/>
      <w:pPr>
        <w:tabs>
          <w:tab w:val="num" w:pos="1440"/>
        </w:tabs>
        <w:ind w:left="1440" w:hanging="360"/>
      </w:pPr>
      <w:rPr>
        <w:rFonts w:ascii="Arial" w:hAnsi="Arial" w:hint="default"/>
      </w:rPr>
    </w:lvl>
    <w:lvl w:ilvl="2" w:tplc="1F0EB7EE" w:tentative="1">
      <w:start w:val="1"/>
      <w:numFmt w:val="bullet"/>
      <w:lvlText w:val="•"/>
      <w:lvlJc w:val="left"/>
      <w:pPr>
        <w:tabs>
          <w:tab w:val="num" w:pos="2160"/>
        </w:tabs>
        <w:ind w:left="2160" w:hanging="360"/>
      </w:pPr>
      <w:rPr>
        <w:rFonts w:ascii="Arial" w:hAnsi="Arial" w:hint="default"/>
      </w:rPr>
    </w:lvl>
    <w:lvl w:ilvl="3" w:tplc="99FE3584" w:tentative="1">
      <w:start w:val="1"/>
      <w:numFmt w:val="bullet"/>
      <w:lvlText w:val="•"/>
      <w:lvlJc w:val="left"/>
      <w:pPr>
        <w:tabs>
          <w:tab w:val="num" w:pos="2880"/>
        </w:tabs>
        <w:ind w:left="2880" w:hanging="360"/>
      </w:pPr>
      <w:rPr>
        <w:rFonts w:ascii="Arial" w:hAnsi="Arial" w:hint="default"/>
      </w:rPr>
    </w:lvl>
    <w:lvl w:ilvl="4" w:tplc="8E2E1476" w:tentative="1">
      <w:start w:val="1"/>
      <w:numFmt w:val="bullet"/>
      <w:lvlText w:val="•"/>
      <w:lvlJc w:val="left"/>
      <w:pPr>
        <w:tabs>
          <w:tab w:val="num" w:pos="3600"/>
        </w:tabs>
        <w:ind w:left="3600" w:hanging="360"/>
      </w:pPr>
      <w:rPr>
        <w:rFonts w:ascii="Arial" w:hAnsi="Arial" w:hint="default"/>
      </w:rPr>
    </w:lvl>
    <w:lvl w:ilvl="5" w:tplc="31D668B2" w:tentative="1">
      <w:start w:val="1"/>
      <w:numFmt w:val="bullet"/>
      <w:lvlText w:val="•"/>
      <w:lvlJc w:val="left"/>
      <w:pPr>
        <w:tabs>
          <w:tab w:val="num" w:pos="4320"/>
        </w:tabs>
        <w:ind w:left="4320" w:hanging="360"/>
      </w:pPr>
      <w:rPr>
        <w:rFonts w:ascii="Arial" w:hAnsi="Arial" w:hint="default"/>
      </w:rPr>
    </w:lvl>
    <w:lvl w:ilvl="6" w:tplc="FEE895B6" w:tentative="1">
      <w:start w:val="1"/>
      <w:numFmt w:val="bullet"/>
      <w:lvlText w:val="•"/>
      <w:lvlJc w:val="left"/>
      <w:pPr>
        <w:tabs>
          <w:tab w:val="num" w:pos="5040"/>
        </w:tabs>
        <w:ind w:left="5040" w:hanging="360"/>
      </w:pPr>
      <w:rPr>
        <w:rFonts w:ascii="Arial" w:hAnsi="Arial" w:hint="default"/>
      </w:rPr>
    </w:lvl>
    <w:lvl w:ilvl="7" w:tplc="DE54C548" w:tentative="1">
      <w:start w:val="1"/>
      <w:numFmt w:val="bullet"/>
      <w:lvlText w:val="•"/>
      <w:lvlJc w:val="left"/>
      <w:pPr>
        <w:tabs>
          <w:tab w:val="num" w:pos="5760"/>
        </w:tabs>
        <w:ind w:left="5760" w:hanging="360"/>
      </w:pPr>
      <w:rPr>
        <w:rFonts w:ascii="Arial" w:hAnsi="Arial" w:hint="default"/>
      </w:rPr>
    </w:lvl>
    <w:lvl w:ilvl="8" w:tplc="E270849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5FF45AB5"/>
    <w:multiLevelType w:val="hybridMultilevel"/>
    <w:tmpl w:val="1CEE394E"/>
    <w:lvl w:ilvl="0" w:tplc="B4BAC7D2">
      <w:start w:val="1"/>
      <w:numFmt w:val="bullet"/>
      <w:lvlText w:val="•"/>
      <w:lvlJc w:val="left"/>
      <w:pPr>
        <w:tabs>
          <w:tab w:val="num" w:pos="720"/>
        </w:tabs>
        <w:ind w:left="720" w:hanging="360"/>
      </w:pPr>
      <w:rPr>
        <w:rFonts w:ascii="Arial" w:hAnsi="Arial" w:hint="default"/>
      </w:rPr>
    </w:lvl>
    <w:lvl w:ilvl="1" w:tplc="5424674E" w:tentative="1">
      <w:start w:val="1"/>
      <w:numFmt w:val="bullet"/>
      <w:lvlText w:val="•"/>
      <w:lvlJc w:val="left"/>
      <w:pPr>
        <w:tabs>
          <w:tab w:val="num" w:pos="1440"/>
        </w:tabs>
        <w:ind w:left="1440" w:hanging="360"/>
      </w:pPr>
      <w:rPr>
        <w:rFonts w:ascii="Arial" w:hAnsi="Arial" w:hint="default"/>
      </w:rPr>
    </w:lvl>
    <w:lvl w:ilvl="2" w:tplc="9A9A7B94" w:tentative="1">
      <w:start w:val="1"/>
      <w:numFmt w:val="bullet"/>
      <w:lvlText w:val="•"/>
      <w:lvlJc w:val="left"/>
      <w:pPr>
        <w:tabs>
          <w:tab w:val="num" w:pos="2160"/>
        </w:tabs>
        <w:ind w:left="2160" w:hanging="360"/>
      </w:pPr>
      <w:rPr>
        <w:rFonts w:ascii="Arial" w:hAnsi="Arial" w:hint="default"/>
      </w:rPr>
    </w:lvl>
    <w:lvl w:ilvl="3" w:tplc="68365AB0" w:tentative="1">
      <w:start w:val="1"/>
      <w:numFmt w:val="bullet"/>
      <w:lvlText w:val="•"/>
      <w:lvlJc w:val="left"/>
      <w:pPr>
        <w:tabs>
          <w:tab w:val="num" w:pos="2880"/>
        </w:tabs>
        <w:ind w:left="2880" w:hanging="360"/>
      </w:pPr>
      <w:rPr>
        <w:rFonts w:ascii="Arial" w:hAnsi="Arial" w:hint="default"/>
      </w:rPr>
    </w:lvl>
    <w:lvl w:ilvl="4" w:tplc="8E1E80AE" w:tentative="1">
      <w:start w:val="1"/>
      <w:numFmt w:val="bullet"/>
      <w:lvlText w:val="•"/>
      <w:lvlJc w:val="left"/>
      <w:pPr>
        <w:tabs>
          <w:tab w:val="num" w:pos="3600"/>
        </w:tabs>
        <w:ind w:left="3600" w:hanging="360"/>
      </w:pPr>
      <w:rPr>
        <w:rFonts w:ascii="Arial" w:hAnsi="Arial" w:hint="default"/>
      </w:rPr>
    </w:lvl>
    <w:lvl w:ilvl="5" w:tplc="F782F352" w:tentative="1">
      <w:start w:val="1"/>
      <w:numFmt w:val="bullet"/>
      <w:lvlText w:val="•"/>
      <w:lvlJc w:val="left"/>
      <w:pPr>
        <w:tabs>
          <w:tab w:val="num" w:pos="4320"/>
        </w:tabs>
        <w:ind w:left="4320" w:hanging="360"/>
      </w:pPr>
      <w:rPr>
        <w:rFonts w:ascii="Arial" w:hAnsi="Arial" w:hint="default"/>
      </w:rPr>
    </w:lvl>
    <w:lvl w:ilvl="6" w:tplc="57F01EC2" w:tentative="1">
      <w:start w:val="1"/>
      <w:numFmt w:val="bullet"/>
      <w:lvlText w:val="•"/>
      <w:lvlJc w:val="left"/>
      <w:pPr>
        <w:tabs>
          <w:tab w:val="num" w:pos="5040"/>
        </w:tabs>
        <w:ind w:left="5040" w:hanging="360"/>
      </w:pPr>
      <w:rPr>
        <w:rFonts w:ascii="Arial" w:hAnsi="Arial" w:hint="default"/>
      </w:rPr>
    </w:lvl>
    <w:lvl w:ilvl="7" w:tplc="5BC28042" w:tentative="1">
      <w:start w:val="1"/>
      <w:numFmt w:val="bullet"/>
      <w:lvlText w:val="•"/>
      <w:lvlJc w:val="left"/>
      <w:pPr>
        <w:tabs>
          <w:tab w:val="num" w:pos="5760"/>
        </w:tabs>
        <w:ind w:left="5760" w:hanging="360"/>
      </w:pPr>
      <w:rPr>
        <w:rFonts w:ascii="Arial" w:hAnsi="Arial" w:hint="default"/>
      </w:rPr>
    </w:lvl>
    <w:lvl w:ilvl="8" w:tplc="F1AAA71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58D1CA8"/>
    <w:multiLevelType w:val="hybridMultilevel"/>
    <w:tmpl w:val="184C7D92"/>
    <w:lvl w:ilvl="0" w:tplc="DFA6A636">
      <w:start w:val="4"/>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6B712633"/>
    <w:multiLevelType w:val="hybridMultilevel"/>
    <w:tmpl w:val="6A42D8C0"/>
    <w:lvl w:ilvl="0" w:tplc="D73835C8">
      <w:start w:val="1"/>
      <w:numFmt w:val="bullet"/>
      <w:lvlText w:val="•"/>
      <w:lvlJc w:val="left"/>
      <w:pPr>
        <w:tabs>
          <w:tab w:val="num" w:pos="720"/>
        </w:tabs>
        <w:ind w:left="720" w:hanging="360"/>
      </w:pPr>
      <w:rPr>
        <w:rFonts w:ascii="Arial" w:hAnsi="Arial" w:hint="default"/>
      </w:rPr>
    </w:lvl>
    <w:lvl w:ilvl="1" w:tplc="86225756" w:tentative="1">
      <w:start w:val="1"/>
      <w:numFmt w:val="bullet"/>
      <w:lvlText w:val="•"/>
      <w:lvlJc w:val="left"/>
      <w:pPr>
        <w:tabs>
          <w:tab w:val="num" w:pos="1440"/>
        </w:tabs>
        <w:ind w:left="1440" w:hanging="360"/>
      </w:pPr>
      <w:rPr>
        <w:rFonts w:ascii="Arial" w:hAnsi="Arial" w:hint="default"/>
      </w:rPr>
    </w:lvl>
    <w:lvl w:ilvl="2" w:tplc="F312BB80" w:tentative="1">
      <w:start w:val="1"/>
      <w:numFmt w:val="bullet"/>
      <w:lvlText w:val="•"/>
      <w:lvlJc w:val="left"/>
      <w:pPr>
        <w:tabs>
          <w:tab w:val="num" w:pos="2160"/>
        </w:tabs>
        <w:ind w:left="2160" w:hanging="360"/>
      </w:pPr>
      <w:rPr>
        <w:rFonts w:ascii="Arial" w:hAnsi="Arial" w:hint="default"/>
      </w:rPr>
    </w:lvl>
    <w:lvl w:ilvl="3" w:tplc="D6066346" w:tentative="1">
      <w:start w:val="1"/>
      <w:numFmt w:val="bullet"/>
      <w:lvlText w:val="•"/>
      <w:lvlJc w:val="left"/>
      <w:pPr>
        <w:tabs>
          <w:tab w:val="num" w:pos="2880"/>
        </w:tabs>
        <w:ind w:left="2880" w:hanging="360"/>
      </w:pPr>
      <w:rPr>
        <w:rFonts w:ascii="Arial" w:hAnsi="Arial" w:hint="default"/>
      </w:rPr>
    </w:lvl>
    <w:lvl w:ilvl="4" w:tplc="E53CDEDE" w:tentative="1">
      <w:start w:val="1"/>
      <w:numFmt w:val="bullet"/>
      <w:lvlText w:val="•"/>
      <w:lvlJc w:val="left"/>
      <w:pPr>
        <w:tabs>
          <w:tab w:val="num" w:pos="3600"/>
        </w:tabs>
        <w:ind w:left="3600" w:hanging="360"/>
      </w:pPr>
      <w:rPr>
        <w:rFonts w:ascii="Arial" w:hAnsi="Arial" w:hint="default"/>
      </w:rPr>
    </w:lvl>
    <w:lvl w:ilvl="5" w:tplc="7FE4EC34" w:tentative="1">
      <w:start w:val="1"/>
      <w:numFmt w:val="bullet"/>
      <w:lvlText w:val="•"/>
      <w:lvlJc w:val="left"/>
      <w:pPr>
        <w:tabs>
          <w:tab w:val="num" w:pos="4320"/>
        </w:tabs>
        <w:ind w:left="4320" w:hanging="360"/>
      </w:pPr>
      <w:rPr>
        <w:rFonts w:ascii="Arial" w:hAnsi="Arial" w:hint="default"/>
      </w:rPr>
    </w:lvl>
    <w:lvl w:ilvl="6" w:tplc="111CB0F8" w:tentative="1">
      <w:start w:val="1"/>
      <w:numFmt w:val="bullet"/>
      <w:lvlText w:val="•"/>
      <w:lvlJc w:val="left"/>
      <w:pPr>
        <w:tabs>
          <w:tab w:val="num" w:pos="5040"/>
        </w:tabs>
        <w:ind w:left="5040" w:hanging="360"/>
      </w:pPr>
      <w:rPr>
        <w:rFonts w:ascii="Arial" w:hAnsi="Arial" w:hint="default"/>
      </w:rPr>
    </w:lvl>
    <w:lvl w:ilvl="7" w:tplc="B5BEF09E" w:tentative="1">
      <w:start w:val="1"/>
      <w:numFmt w:val="bullet"/>
      <w:lvlText w:val="•"/>
      <w:lvlJc w:val="left"/>
      <w:pPr>
        <w:tabs>
          <w:tab w:val="num" w:pos="5760"/>
        </w:tabs>
        <w:ind w:left="5760" w:hanging="360"/>
      </w:pPr>
      <w:rPr>
        <w:rFonts w:ascii="Arial" w:hAnsi="Arial" w:hint="default"/>
      </w:rPr>
    </w:lvl>
    <w:lvl w:ilvl="8" w:tplc="A2341148" w:tentative="1">
      <w:start w:val="1"/>
      <w:numFmt w:val="bullet"/>
      <w:lvlText w:val="•"/>
      <w:lvlJc w:val="left"/>
      <w:pPr>
        <w:tabs>
          <w:tab w:val="num" w:pos="6480"/>
        </w:tabs>
        <w:ind w:left="6480" w:hanging="360"/>
      </w:pPr>
      <w:rPr>
        <w:rFonts w:ascii="Arial" w:hAnsi="Arial" w:hint="default"/>
      </w:rPr>
    </w:lvl>
  </w:abstractNum>
  <w:num w:numId="1" w16cid:durableId="1406686737">
    <w:abstractNumId w:val="2"/>
  </w:num>
  <w:num w:numId="2" w16cid:durableId="31736988">
    <w:abstractNumId w:val="4"/>
  </w:num>
  <w:num w:numId="3" w16cid:durableId="1358315017">
    <w:abstractNumId w:val="6"/>
  </w:num>
  <w:num w:numId="4" w16cid:durableId="336663599">
    <w:abstractNumId w:val="1"/>
  </w:num>
  <w:num w:numId="5" w16cid:durableId="2092576878">
    <w:abstractNumId w:val="7"/>
  </w:num>
  <w:num w:numId="6" w16cid:durableId="788278292">
    <w:abstractNumId w:val="10"/>
  </w:num>
  <w:num w:numId="7" w16cid:durableId="661660234">
    <w:abstractNumId w:val="8"/>
  </w:num>
  <w:num w:numId="8" w16cid:durableId="487091822">
    <w:abstractNumId w:val="0"/>
  </w:num>
  <w:num w:numId="9" w16cid:durableId="1103303124">
    <w:abstractNumId w:val="5"/>
  </w:num>
  <w:num w:numId="10" w16cid:durableId="567036490">
    <w:abstractNumId w:val="12"/>
  </w:num>
  <w:num w:numId="11" w16cid:durableId="775366341">
    <w:abstractNumId w:val="3"/>
  </w:num>
  <w:num w:numId="12" w16cid:durableId="463430350">
    <w:abstractNumId w:val="9"/>
  </w:num>
  <w:num w:numId="13" w16cid:durableId="46840156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41CA"/>
    <w:rsid w:val="00054256"/>
    <w:rsid w:val="001A47B1"/>
    <w:rsid w:val="001B1A6A"/>
    <w:rsid w:val="0021302E"/>
    <w:rsid w:val="002441CA"/>
    <w:rsid w:val="00254B73"/>
    <w:rsid w:val="004F29C2"/>
    <w:rsid w:val="00654A75"/>
    <w:rsid w:val="006849C8"/>
    <w:rsid w:val="007B181B"/>
    <w:rsid w:val="007D328D"/>
    <w:rsid w:val="00971F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11ADED29"/>
  <w15:chartTrackingRefBased/>
  <w15:docId w15:val="{CB1AE620-FE91-4552-B166-4F81E6AD7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54256"/>
    <w:pPr>
      <w:ind w:leftChars="400" w:left="840"/>
    </w:pPr>
  </w:style>
  <w:style w:type="paragraph" w:styleId="Web">
    <w:name w:val="Normal (Web)"/>
    <w:basedOn w:val="a"/>
    <w:uiPriority w:val="99"/>
    <w:semiHidden/>
    <w:unhideWhenUsed/>
    <w:rsid w:val="002130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60044">
      <w:bodyDiv w:val="1"/>
      <w:marLeft w:val="0"/>
      <w:marRight w:val="0"/>
      <w:marTop w:val="0"/>
      <w:marBottom w:val="0"/>
      <w:divBdr>
        <w:top w:val="none" w:sz="0" w:space="0" w:color="auto"/>
        <w:left w:val="none" w:sz="0" w:space="0" w:color="auto"/>
        <w:bottom w:val="none" w:sz="0" w:space="0" w:color="auto"/>
        <w:right w:val="none" w:sz="0" w:space="0" w:color="auto"/>
      </w:divBdr>
    </w:div>
    <w:div w:id="177428798">
      <w:bodyDiv w:val="1"/>
      <w:marLeft w:val="0"/>
      <w:marRight w:val="0"/>
      <w:marTop w:val="0"/>
      <w:marBottom w:val="0"/>
      <w:divBdr>
        <w:top w:val="none" w:sz="0" w:space="0" w:color="auto"/>
        <w:left w:val="none" w:sz="0" w:space="0" w:color="auto"/>
        <w:bottom w:val="none" w:sz="0" w:space="0" w:color="auto"/>
        <w:right w:val="none" w:sz="0" w:space="0" w:color="auto"/>
      </w:divBdr>
      <w:divsChild>
        <w:div w:id="1427576884">
          <w:marLeft w:val="360"/>
          <w:marRight w:val="0"/>
          <w:marTop w:val="200"/>
          <w:marBottom w:val="0"/>
          <w:divBdr>
            <w:top w:val="none" w:sz="0" w:space="0" w:color="auto"/>
            <w:left w:val="none" w:sz="0" w:space="0" w:color="auto"/>
            <w:bottom w:val="none" w:sz="0" w:space="0" w:color="auto"/>
            <w:right w:val="none" w:sz="0" w:space="0" w:color="auto"/>
          </w:divBdr>
        </w:div>
        <w:div w:id="293757284">
          <w:marLeft w:val="360"/>
          <w:marRight w:val="0"/>
          <w:marTop w:val="200"/>
          <w:marBottom w:val="0"/>
          <w:divBdr>
            <w:top w:val="none" w:sz="0" w:space="0" w:color="auto"/>
            <w:left w:val="none" w:sz="0" w:space="0" w:color="auto"/>
            <w:bottom w:val="none" w:sz="0" w:space="0" w:color="auto"/>
            <w:right w:val="none" w:sz="0" w:space="0" w:color="auto"/>
          </w:divBdr>
        </w:div>
        <w:div w:id="1526792866">
          <w:marLeft w:val="360"/>
          <w:marRight w:val="0"/>
          <w:marTop w:val="200"/>
          <w:marBottom w:val="0"/>
          <w:divBdr>
            <w:top w:val="none" w:sz="0" w:space="0" w:color="auto"/>
            <w:left w:val="none" w:sz="0" w:space="0" w:color="auto"/>
            <w:bottom w:val="none" w:sz="0" w:space="0" w:color="auto"/>
            <w:right w:val="none" w:sz="0" w:space="0" w:color="auto"/>
          </w:divBdr>
        </w:div>
        <w:div w:id="1050226489">
          <w:marLeft w:val="360"/>
          <w:marRight w:val="0"/>
          <w:marTop w:val="200"/>
          <w:marBottom w:val="0"/>
          <w:divBdr>
            <w:top w:val="none" w:sz="0" w:space="0" w:color="auto"/>
            <w:left w:val="none" w:sz="0" w:space="0" w:color="auto"/>
            <w:bottom w:val="none" w:sz="0" w:space="0" w:color="auto"/>
            <w:right w:val="none" w:sz="0" w:space="0" w:color="auto"/>
          </w:divBdr>
        </w:div>
        <w:div w:id="2057507656">
          <w:marLeft w:val="360"/>
          <w:marRight w:val="0"/>
          <w:marTop w:val="200"/>
          <w:marBottom w:val="0"/>
          <w:divBdr>
            <w:top w:val="none" w:sz="0" w:space="0" w:color="auto"/>
            <w:left w:val="none" w:sz="0" w:space="0" w:color="auto"/>
            <w:bottom w:val="none" w:sz="0" w:space="0" w:color="auto"/>
            <w:right w:val="none" w:sz="0" w:space="0" w:color="auto"/>
          </w:divBdr>
        </w:div>
        <w:div w:id="387001352">
          <w:marLeft w:val="360"/>
          <w:marRight w:val="0"/>
          <w:marTop w:val="200"/>
          <w:marBottom w:val="0"/>
          <w:divBdr>
            <w:top w:val="none" w:sz="0" w:space="0" w:color="auto"/>
            <w:left w:val="none" w:sz="0" w:space="0" w:color="auto"/>
            <w:bottom w:val="none" w:sz="0" w:space="0" w:color="auto"/>
            <w:right w:val="none" w:sz="0" w:space="0" w:color="auto"/>
          </w:divBdr>
        </w:div>
        <w:div w:id="1216040611">
          <w:marLeft w:val="360"/>
          <w:marRight w:val="0"/>
          <w:marTop w:val="200"/>
          <w:marBottom w:val="0"/>
          <w:divBdr>
            <w:top w:val="none" w:sz="0" w:space="0" w:color="auto"/>
            <w:left w:val="none" w:sz="0" w:space="0" w:color="auto"/>
            <w:bottom w:val="none" w:sz="0" w:space="0" w:color="auto"/>
            <w:right w:val="none" w:sz="0" w:space="0" w:color="auto"/>
          </w:divBdr>
        </w:div>
        <w:div w:id="409154192">
          <w:marLeft w:val="360"/>
          <w:marRight w:val="0"/>
          <w:marTop w:val="200"/>
          <w:marBottom w:val="0"/>
          <w:divBdr>
            <w:top w:val="none" w:sz="0" w:space="0" w:color="auto"/>
            <w:left w:val="none" w:sz="0" w:space="0" w:color="auto"/>
            <w:bottom w:val="none" w:sz="0" w:space="0" w:color="auto"/>
            <w:right w:val="none" w:sz="0" w:space="0" w:color="auto"/>
          </w:divBdr>
        </w:div>
        <w:div w:id="1987002623">
          <w:marLeft w:val="360"/>
          <w:marRight w:val="0"/>
          <w:marTop w:val="200"/>
          <w:marBottom w:val="0"/>
          <w:divBdr>
            <w:top w:val="none" w:sz="0" w:space="0" w:color="auto"/>
            <w:left w:val="none" w:sz="0" w:space="0" w:color="auto"/>
            <w:bottom w:val="none" w:sz="0" w:space="0" w:color="auto"/>
            <w:right w:val="none" w:sz="0" w:space="0" w:color="auto"/>
          </w:divBdr>
        </w:div>
        <w:div w:id="1663848545">
          <w:marLeft w:val="360"/>
          <w:marRight w:val="0"/>
          <w:marTop w:val="200"/>
          <w:marBottom w:val="0"/>
          <w:divBdr>
            <w:top w:val="none" w:sz="0" w:space="0" w:color="auto"/>
            <w:left w:val="none" w:sz="0" w:space="0" w:color="auto"/>
            <w:bottom w:val="none" w:sz="0" w:space="0" w:color="auto"/>
            <w:right w:val="none" w:sz="0" w:space="0" w:color="auto"/>
          </w:divBdr>
        </w:div>
        <w:div w:id="633604940">
          <w:marLeft w:val="360"/>
          <w:marRight w:val="0"/>
          <w:marTop w:val="200"/>
          <w:marBottom w:val="0"/>
          <w:divBdr>
            <w:top w:val="none" w:sz="0" w:space="0" w:color="auto"/>
            <w:left w:val="none" w:sz="0" w:space="0" w:color="auto"/>
            <w:bottom w:val="none" w:sz="0" w:space="0" w:color="auto"/>
            <w:right w:val="none" w:sz="0" w:space="0" w:color="auto"/>
          </w:divBdr>
        </w:div>
        <w:div w:id="617637939">
          <w:marLeft w:val="360"/>
          <w:marRight w:val="0"/>
          <w:marTop w:val="200"/>
          <w:marBottom w:val="0"/>
          <w:divBdr>
            <w:top w:val="none" w:sz="0" w:space="0" w:color="auto"/>
            <w:left w:val="none" w:sz="0" w:space="0" w:color="auto"/>
            <w:bottom w:val="none" w:sz="0" w:space="0" w:color="auto"/>
            <w:right w:val="none" w:sz="0" w:space="0" w:color="auto"/>
          </w:divBdr>
        </w:div>
        <w:div w:id="124661812">
          <w:marLeft w:val="360"/>
          <w:marRight w:val="0"/>
          <w:marTop w:val="200"/>
          <w:marBottom w:val="0"/>
          <w:divBdr>
            <w:top w:val="none" w:sz="0" w:space="0" w:color="auto"/>
            <w:left w:val="none" w:sz="0" w:space="0" w:color="auto"/>
            <w:bottom w:val="none" w:sz="0" w:space="0" w:color="auto"/>
            <w:right w:val="none" w:sz="0" w:space="0" w:color="auto"/>
          </w:divBdr>
        </w:div>
        <w:div w:id="494033588">
          <w:marLeft w:val="360"/>
          <w:marRight w:val="0"/>
          <w:marTop w:val="200"/>
          <w:marBottom w:val="0"/>
          <w:divBdr>
            <w:top w:val="none" w:sz="0" w:space="0" w:color="auto"/>
            <w:left w:val="none" w:sz="0" w:space="0" w:color="auto"/>
            <w:bottom w:val="none" w:sz="0" w:space="0" w:color="auto"/>
            <w:right w:val="none" w:sz="0" w:space="0" w:color="auto"/>
          </w:divBdr>
        </w:div>
        <w:div w:id="2108695649">
          <w:marLeft w:val="360"/>
          <w:marRight w:val="0"/>
          <w:marTop w:val="200"/>
          <w:marBottom w:val="0"/>
          <w:divBdr>
            <w:top w:val="none" w:sz="0" w:space="0" w:color="auto"/>
            <w:left w:val="none" w:sz="0" w:space="0" w:color="auto"/>
            <w:bottom w:val="none" w:sz="0" w:space="0" w:color="auto"/>
            <w:right w:val="none" w:sz="0" w:space="0" w:color="auto"/>
          </w:divBdr>
        </w:div>
        <w:div w:id="1040126884">
          <w:marLeft w:val="360"/>
          <w:marRight w:val="0"/>
          <w:marTop w:val="200"/>
          <w:marBottom w:val="0"/>
          <w:divBdr>
            <w:top w:val="none" w:sz="0" w:space="0" w:color="auto"/>
            <w:left w:val="none" w:sz="0" w:space="0" w:color="auto"/>
            <w:bottom w:val="none" w:sz="0" w:space="0" w:color="auto"/>
            <w:right w:val="none" w:sz="0" w:space="0" w:color="auto"/>
          </w:divBdr>
        </w:div>
      </w:divsChild>
    </w:div>
    <w:div w:id="852300692">
      <w:bodyDiv w:val="1"/>
      <w:marLeft w:val="0"/>
      <w:marRight w:val="0"/>
      <w:marTop w:val="0"/>
      <w:marBottom w:val="0"/>
      <w:divBdr>
        <w:top w:val="none" w:sz="0" w:space="0" w:color="auto"/>
        <w:left w:val="none" w:sz="0" w:space="0" w:color="auto"/>
        <w:bottom w:val="none" w:sz="0" w:space="0" w:color="auto"/>
        <w:right w:val="none" w:sz="0" w:space="0" w:color="auto"/>
      </w:divBdr>
    </w:div>
    <w:div w:id="1095438329">
      <w:bodyDiv w:val="1"/>
      <w:marLeft w:val="0"/>
      <w:marRight w:val="0"/>
      <w:marTop w:val="0"/>
      <w:marBottom w:val="0"/>
      <w:divBdr>
        <w:top w:val="none" w:sz="0" w:space="0" w:color="auto"/>
        <w:left w:val="none" w:sz="0" w:space="0" w:color="auto"/>
        <w:bottom w:val="none" w:sz="0" w:space="0" w:color="auto"/>
        <w:right w:val="none" w:sz="0" w:space="0" w:color="auto"/>
      </w:divBdr>
    </w:div>
    <w:div w:id="1112360956">
      <w:bodyDiv w:val="1"/>
      <w:marLeft w:val="0"/>
      <w:marRight w:val="0"/>
      <w:marTop w:val="0"/>
      <w:marBottom w:val="0"/>
      <w:divBdr>
        <w:top w:val="none" w:sz="0" w:space="0" w:color="auto"/>
        <w:left w:val="none" w:sz="0" w:space="0" w:color="auto"/>
        <w:bottom w:val="none" w:sz="0" w:space="0" w:color="auto"/>
        <w:right w:val="none" w:sz="0" w:space="0" w:color="auto"/>
      </w:divBdr>
    </w:div>
    <w:div w:id="1924220149">
      <w:bodyDiv w:val="1"/>
      <w:marLeft w:val="0"/>
      <w:marRight w:val="0"/>
      <w:marTop w:val="0"/>
      <w:marBottom w:val="0"/>
      <w:divBdr>
        <w:top w:val="none" w:sz="0" w:space="0" w:color="auto"/>
        <w:left w:val="none" w:sz="0" w:space="0" w:color="auto"/>
        <w:bottom w:val="none" w:sz="0" w:space="0" w:color="auto"/>
        <w:right w:val="none" w:sz="0" w:space="0" w:color="auto"/>
      </w:divBdr>
    </w:div>
    <w:div w:id="1975672526">
      <w:bodyDiv w:val="1"/>
      <w:marLeft w:val="0"/>
      <w:marRight w:val="0"/>
      <w:marTop w:val="0"/>
      <w:marBottom w:val="0"/>
      <w:divBdr>
        <w:top w:val="none" w:sz="0" w:space="0" w:color="auto"/>
        <w:left w:val="none" w:sz="0" w:space="0" w:color="auto"/>
        <w:bottom w:val="none" w:sz="0" w:space="0" w:color="auto"/>
        <w:right w:val="none" w:sz="0" w:space="0" w:color="auto"/>
      </w:divBdr>
    </w:div>
    <w:div w:id="1985816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2C35DC-D4FF-4F35-8218-4A71FDC635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Pages>
  <Words>607</Words>
  <Characters>3461</Characters>
  <Application>Microsoft Office Word</Application>
  <DocSecurity>0</DocSecurity>
  <Lines>28</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八尾 正己</dc:creator>
  <cp:keywords/>
  <dc:description/>
  <cp:lastModifiedBy>八尾 正己</cp:lastModifiedBy>
  <cp:revision>5</cp:revision>
  <dcterms:created xsi:type="dcterms:W3CDTF">2023-02-13T03:54:00Z</dcterms:created>
  <dcterms:modified xsi:type="dcterms:W3CDTF">2023-02-13T11:25:00Z</dcterms:modified>
</cp:coreProperties>
</file>