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CAA1A" w14:textId="648CB12E" w:rsidR="00110704" w:rsidRPr="009E6CCF" w:rsidRDefault="00BB1B51">
      <w:pPr>
        <w:rPr>
          <w:b/>
          <w:bCs/>
          <w:sz w:val="36"/>
          <w:szCs w:val="36"/>
        </w:rPr>
      </w:pPr>
      <w:r w:rsidRPr="009E6CCF">
        <w:rPr>
          <w:rFonts w:hint="eastAsia"/>
          <w:b/>
          <w:bCs/>
          <w:sz w:val="36"/>
          <w:szCs w:val="36"/>
        </w:rPr>
        <w:t>Ⅲ-3：気分症</w:t>
      </w:r>
    </w:p>
    <w:p w14:paraId="04762F98" w14:textId="77777777" w:rsidR="00BB1B51" w:rsidRDefault="00BB1B51">
      <w:pPr>
        <w:rPr>
          <w:b/>
          <w:bCs/>
        </w:rPr>
      </w:pPr>
    </w:p>
    <w:p w14:paraId="5E5AA4E5" w14:textId="0A127164" w:rsidR="00BB1B51" w:rsidRPr="009E6CCF" w:rsidRDefault="00BB1B51">
      <w:pPr>
        <w:rPr>
          <w:b/>
          <w:bCs/>
          <w:sz w:val="28"/>
          <w:szCs w:val="28"/>
        </w:rPr>
      </w:pPr>
      <w:r w:rsidRPr="009E6CCF">
        <w:rPr>
          <w:rFonts w:hint="eastAsia"/>
          <w:b/>
          <w:bCs/>
          <w:sz w:val="28"/>
          <w:szCs w:val="28"/>
        </w:rPr>
        <w:t>１：気分症の概念</w:t>
      </w:r>
    </w:p>
    <w:p w14:paraId="0DAD10E2" w14:textId="77777777" w:rsidR="009E6CCF" w:rsidRPr="009E6CCF" w:rsidRDefault="009E6CCF" w:rsidP="009E6CCF">
      <w:r w:rsidRPr="009E6CCF">
        <w:rPr>
          <w:rFonts w:hint="eastAsia"/>
          <w:b/>
          <w:bCs/>
        </w:rPr>
        <w:t>（１）気分症とは</w:t>
      </w:r>
    </w:p>
    <w:p w14:paraId="5941DA09" w14:textId="321B1BA9" w:rsidR="009E6CCF" w:rsidRPr="009E6CCF" w:rsidRDefault="009E6CCF" w:rsidP="009E6CCF">
      <w:r w:rsidRPr="009E6CCF">
        <w:rPr>
          <w:rFonts w:hint="eastAsia"/>
        </w:rPr>
        <w:t>気分の状態が普通のレベルを超えて高揚したり落ち込んだりなどすることが一定期間続くもの（旧：うつ病，躁うつ病）．</w:t>
      </w:r>
    </w:p>
    <w:p w14:paraId="6E834CAD" w14:textId="1F558F71" w:rsidR="009E6CCF" w:rsidRPr="009E6CCF" w:rsidRDefault="009E6CCF" w:rsidP="009E6CCF">
      <w:r w:rsidRPr="009E6CCF">
        <w:rPr>
          <w:rFonts w:hint="eastAsia"/>
        </w:rPr>
        <w:t>気分障害は，悲しみまたは高揚が過度に強く，持続的であり，悲しみまたは高揚以外にも気分障害の症状を一定数以上伴い，かつ患者の機能を著しく障害している場合に診断される．</w:t>
      </w:r>
    </w:p>
    <w:p w14:paraId="0094B577" w14:textId="306CB4C6" w:rsidR="009E6CCF" w:rsidRDefault="009E6CCF"/>
    <w:p w14:paraId="560091D7" w14:textId="77777777" w:rsidR="009E6CCF" w:rsidRPr="009E6CCF" w:rsidRDefault="009E6CCF" w:rsidP="009E6CCF">
      <w:r w:rsidRPr="009E6CCF">
        <w:rPr>
          <w:rFonts w:hint="eastAsia"/>
        </w:rPr>
        <w:t>強い悲しみをうつ病，強い高揚感を躁病と呼ぶ．</w:t>
      </w:r>
    </w:p>
    <w:p w14:paraId="27DB46D2" w14:textId="77777777" w:rsidR="009E6CCF" w:rsidRDefault="009E6CCF" w:rsidP="009E6CCF">
      <w:r w:rsidRPr="009E6CCF">
        <w:rPr>
          <w:rFonts w:hint="eastAsia"/>
        </w:rPr>
        <w:t>抑うつ障害群はうつ病を特徴とする．</w:t>
      </w:r>
    </w:p>
    <w:p w14:paraId="4BB4BA2A" w14:textId="7166FAC0" w:rsidR="009E6CCF" w:rsidRDefault="009E6CCF" w:rsidP="009E6CCF">
      <w:r w:rsidRPr="009E6CCF">
        <w:rPr>
          <w:rFonts w:hint="eastAsia"/>
        </w:rPr>
        <w:t>双極性障害群はうつ病と躁病の様々な組合せを特徴とする．</w:t>
      </w:r>
    </w:p>
    <w:p w14:paraId="16AE8E5D" w14:textId="41984DF1" w:rsidR="009E6CCF" w:rsidRDefault="009E6CCF" w:rsidP="009E6CCF"/>
    <w:p w14:paraId="6F6229DF" w14:textId="23ED353E" w:rsidR="009E6CCF" w:rsidRPr="00BF6FCF" w:rsidRDefault="009E6CCF" w:rsidP="009E6CCF"/>
    <w:p w14:paraId="5E204E48" w14:textId="29CDD263" w:rsidR="009E6CCF" w:rsidRPr="009E6CCF" w:rsidRDefault="009E6CCF" w:rsidP="009E6CCF">
      <w:pPr>
        <w:rPr>
          <w:b/>
          <w:bCs/>
          <w:sz w:val="28"/>
          <w:szCs w:val="28"/>
        </w:rPr>
      </w:pPr>
      <w:r w:rsidRPr="009E6CCF">
        <w:rPr>
          <w:rFonts w:hint="eastAsia"/>
          <w:b/>
          <w:bCs/>
          <w:sz w:val="28"/>
          <w:szCs w:val="28"/>
        </w:rPr>
        <w:t>２：気分症の分類</w:t>
      </w:r>
    </w:p>
    <w:p w14:paraId="38276C5F" w14:textId="78BC81DE" w:rsidR="009E6CCF" w:rsidRPr="009E6CCF" w:rsidRDefault="009E6CCF" w:rsidP="009E6CCF">
      <w:r w:rsidRPr="009E6CCF">
        <w:rPr>
          <w:rFonts w:hint="eastAsia"/>
        </w:rPr>
        <w:t>気分障害は以下のように分類される．</w:t>
      </w:r>
      <w:r w:rsidRPr="009E6CCF">
        <w:rPr>
          <w:rFonts w:hint="eastAsia"/>
        </w:rPr>
        <w:br/>
        <w:t xml:space="preserve">　　</w:t>
      </w:r>
      <w:r w:rsidRPr="009E6CCF">
        <w:rPr>
          <w:rFonts w:hint="eastAsia"/>
          <w:b/>
          <w:bCs/>
        </w:rPr>
        <w:t xml:space="preserve">A：双極性障害　　</w:t>
      </w:r>
      <w:r w:rsidRPr="009E6CCF">
        <w:rPr>
          <w:rFonts w:hint="eastAsia"/>
        </w:rPr>
        <w:t>（旧：躁鬱病）</w:t>
      </w:r>
    </w:p>
    <w:p w14:paraId="0F01FD91" w14:textId="77777777" w:rsidR="009E6CCF" w:rsidRDefault="009E6CCF" w:rsidP="009E6CCF">
      <w:r w:rsidRPr="009E6CCF">
        <w:rPr>
          <w:rFonts w:hint="eastAsia"/>
          <w:b/>
          <w:bCs/>
        </w:rPr>
        <w:t xml:space="preserve">　　B：抑うつ障害群</w:t>
      </w:r>
      <w:r w:rsidRPr="009E6CCF">
        <w:rPr>
          <w:rFonts w:hint="eastAsia"/>
        </w:rPr>
        <w:t xml:space="preserve">　（旧：うつ病）</w:t>
      </w:r>
    </w:p>
    <w:p w14:paraId="2718AD32" w14:textId="4FE72E69" w:rsidR="009E6CCF" w:rsidRDefault="00BF6FCF" w:rsidP="009E6CCF">
      <w:r>
        <w:rPr>
          <w:rFonts w:hint="eastAsia"/>
        </w:rPr>
        <w:t xml:space="preserve">　　</w:t>
      </w:r>
      <w:r w:rsidR="009E6CCF" w:rsidRPr="009E6CCF">
        <w:rPr>
          <w:noProof/>
        </w:rPr>
        <w:drawing>
          <wp:inline distT="0" distB="0" distL="0" distR="0" wp14:anchorId="0019CCBE" wp14:editId="0344D0AB">
            <wp:extent cx="4032174" cy="2223765"/>
            <wp:effectExtent l="19050" t="19050" r="26035" b="24765"/>
            <wp:docPr id="1026" name="Picture 2" descr="テーブル&#10;&#10;自動的に生成された説明">
              <a:extLst xmlns:a="http://schemas.openxmlformats.org/drawingml/2006/main">
                <a:ext uri="{FF2B5EF4-FFF2-40B4-BE49-F238E27FC236}">
                  <a16:creationId xmlns:a16="http://schemas.microsoft.com/office/drawing/2014/main" id="{B0AE0311-89F2-94BA-32EC-9E3F53FADA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テーブル&#10;&#10;自動的に生成された説明">
                      <a:extLst>
                        <a:ext uri="{FF2B5EF4-FFF2-40B4-BE49-F238E27FC236}">
                          <a16:creationId xmlns:a16="http://schemas.microsoft.com/office/drawing/2014/main" id="{B0AE0311-89F2-94BA-32EC-9E3F53FADA8A}"/>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18040" cy="2326271"/>
                    </a:xfrm>
                    <a:prstGeom prst="rect">
                      <a:avLst/>
                    </a:prstGeom>
                    <a:noFill/>
                    <a:ln>
                      <a:solidFill>
                        <a:schemeClr val="accent1"/>
                      </a:solidFill>
                    </a:ln>
                  </pic:spPr>
                </pic:pic>
              </a:graphicData>
            </a:graphic>
          </wp:inline>
        </w:drawing>
      </w:r>
    </w:p>
    <w:p w14:paraId="7357A802" w14:textId="77777777" w:rsidR="009E6CCF" w:rsidRDefault="009E6CCF" w:rsidP="009E6CCF"/>
    <w:p w14:paraId="355D8894" w14:textId="77777777" w:rsidR="009E6CCF" w:rsidRPr="009E6CCF" w:rsidRDefault="009E6CCF" w:rsidP="009E6CCF">
      <w:pPr>
        <w:rPr>
          <w:b/>
          <w:bCs/>
          <w:sz w:val="28"/>
          <w:szCs w:val="28"/>
        </w:rPr>
      </w:pPr>
      <w:r w:rsidRPr="009E6CCF">
        <w:rPr>
          <w:rFonts w:hint="eastAsia"/>
          <w:b/>
          <w:bCs/>
          <w:sz w:val="28"/>
          <w:szCs w:val="28"/>
        </w:rPr>
        <w:t>補足：神経伝達物質と気分障害</w:t>
      </w:r>
    </w:p>
    <w:p w14:paraId="39EB3129" w14:textId="77777777" w:rsidR="009E6CCF" w:rsidRPr="009E6CCF" w:rsidRDefault="009E6CCF" w:rsidP="009E6CCF">
      <w:r w:rsidRPr="009E6CCF">
        <w:rPr>
          <w:rFonts w:hint="eastAsia"/>
        </w:rPr>
        <w:t>気分障害が起こる原因の１つに，神経伝達物質であるセロトニンとノルアドレナリンの増減がある．</w:t>
      </w:r>
    </w:p>
    <w:p w14:paraId="6BA5BEFB" w14:textId="410CDEC0" w:rsidR="009E6CCF" w:rsidRPr="009E6CCF" w:rsidRDefault="009E6CCF" w:rsidP="009E6CCF">
      <w:r w:rsidRPr="009E6CCF">
        <w:rPr>
          <w:rFonts w:hint="eastAsia"/>
        </w:rPr>
        <w:lastRenderedPageBreak/>
        <w:t>これらの神経伝達物質の増加が躁状態を，減少がうつ状態を引き起こすと考えられている．</w:t>
      </w:r>
    </w:p>
    <w:p w14:paraId="1FD6B119" w14:textId="25CA382E" w:rsidR="009E6CCF" w:rsidRPr="009E6CCF" w:rsidRDefault="009E6CCF" w:rsidP="009E6CCF">
      <w:r w:rsidRPr="009E6CCF">
        <w:rPr>
          <w:rFonts w:hint="eastAsia"/>
        </w:rPr>
        <w:t>抗うつ薬は、このセロトニンとノルアドレナリンの量を増やし，脳の活動を活発にして症状を良くする．</w:t>
      </w:r>
    </w:p>
    <w:p w14:paraId="5B753880" w14:textId="1F3DDD81" w:rsidR="009E6CCF" w:rsidRPr="009E6CCF" w:rsidRDefault="00BF6FCF" w:rsidP="009E6CCF">
      <w:r>
        <w:rPr>
          <w:rFonts w:hint="eastAsia"/>
        </w:rPr>
        <w:t xml:space="preserve">　　</w:t>
      </w:r>
      <w:r w:rsidRPr="00BF6FCF">
        <w:rPr>
          <w:noProof/>
        </w:rPr>
        <w:drawing>
          <wp:inline distT="0" distB="0" distL="0" distR="0" wp14:anchorId="221C5013" wp14:editId="7F36D77D">
            <wp:extent cx="2466975" cy="1717817"/>
            <wp:effectExtent l="19050" t="19050" r="9525" b="15875"/>
            <wp:docPr id="1" name="Picture 2" descr="ストレスに関係するホルモン">
              <a:extLst xmlns:a="http://schemas.openxmlformats.org/drawingml/2006/main">
                <a:ext uri="{FF2B5EF4-FFF2-40B4-BE49-F238E27FC236}">
                  <a16:creationId xmlns:a16="http://schemas.microsoft.com/office/drawing/2014/main" id="{F29F0827-4C49-E783-F02D-0669998277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ストレスに関係するホルモン">
                      <a:extLst>
                        <a:ext uri="{FF2B5EF4-FFF2-40B4-BE49-F238E27FC236}">
                          <a16:creationId xmlns:a16="http://schemas.microsoft.com/office/drawing/2014/main" id="{F29F0827-4C49-E783-F02D-06699982772B}"/>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71437" cy="1720924"/>
                    </a:xfrm>
                    <a:prstGeom prst="rect">
                      <a:avLst/>
                    </a:prstGeom>
                    <a:noFill/>
                    <a:ln>
                      <a:solidFill>
                        <a:srgbClr val="FF0000"/>
                      </a:solidFill>
                    </a:ln>
                  </pic:spPr>
                </pic:pic>
              </a:graphicData>
            </a:graphic>
          </wp:inline>
        </w:drawing>
      </w:r>
      <w:r w:rsidR="009E6CCF" w:rsidRPr="009E6CCF">
        <w:rPr>
          <w:rFonts w:hint="eastAsia"/>
        </w:rPr>
        <w:br/>
      </w:r>
    </w:p>
    <w:p w14:paraId="580CE007" w14:textId="77777777" w:rsidR="009E6CCF" w:rsidRPr="009E6CCF" w:rsidRDefault="009E6CCF" w:rsidP="009E6CCF"/>
    <w:p w14:paraId="555FD7C9" w14:textId="4E824294" w:rsidR="009E6CCF" w:rsidRPr="009E6CCF" w:rsidRDefault="009E6CCF">
      <w:pPr>
        <w:rPr>
          <w:b/>
          <w:bCs/>
          <w:sz w:val="28"/>
          <w:szCs w:val="28"/>
        </w:rPr>
      </w:pPr>
      <w:r w:rsidRPr="009E6CCF">
        <w:rPr>
          <w:rFonts w:hint="eastAsia"/>
          <w:b/>
          <w:bCs/>
          <w:sz w:val="28"/>
          <w:szCs w:val="28"/>
        </w:rPr>
        <w:t>３：気分障害における自殺</w:t>
      </w:r>
    </w:p>
    <w:p w14:paraId="11351AA6" w14:textId="77777777" w:rsidR="009E6CCF" w:rsidRPr="009E6CCF" w:rsidRDefault="009E6CCF" w:rsidP="009E6CCF">
      <w:r w:rsidRPr="009E6CCF">
        <w:rPr>
          <w:rFonts w:hint="eastAsia"/>
          <w:b/>
          <w:bCs/>
        </w:rPr>
        <w:t>（１）自殺頻度</w:t>
      </w:r>
    </w:p>
    <w:p w14:paraId="27B1E4E6" w14:textId="1B23907B" w:rsidR="009E6CCF" w:rsidRDefault="009E6CCF" w:rsidP="00A164B3">
      <w:pPr>
        <w:ind w:firstLineChars="200" w:firstLine="420"/>
      </w:pPr>
      <w:r w:rsidRPr="009E6CCF">
        <w:rPr>
          <w:rFonts w:hint="eastAsia"/>
        </w:rPr>
        <w:t>抑うつ障害患者における自殺の生涯リスクは2～15％で，疾患の重症度に依存する．</w:t>
      </w:r>
    </w:p>
    <w:p w14:paraId="1CC6115E" w14:textId="75951378" w:rsidR="009E6CCF" w:rsidRPr="009E6CCF" w:rsidRDefault="009E6CCF" w:rsidP="009E6CCF"/>
    <w:p w14:paraId="6EA722FE" w14:textId="77777777" w:rsidR="009E6CCF" w:rsidRPr="009E6CCF" w:rsidRDefault="009E6CCF" w:rsidP="009E6CCF">
      <w:r w:rsidRPr="009E6CCF">
        <w:rPr>
          <w:rFonts w:hint="eastAsia"/>
          <w:b/>
          <w:bCs/>
        </w:rPr>
        <w:t>（２）自殺リスクが増加する状況</w:t>
      </w:r>
    </w:p>
    <w:p w14:paraId="343A3DD3" w14:textId="317F2034" w:rsidR="009E6CCF" w:rsidRPr="009E6CCF" w:rsidRDefault="009E6CCF" w:rsidP="009E6CCF">
      <w:r w:rsidRPr="009E6CCF">
        <w:rPr>
          <w:rFonts w:hint="eastAsia"/>
        </w:rPr>
        <w:t xml:space="preserve">　①治療開始時で，精神運動活動が正常に戻りつつあるが，気分はなお暗いままの場合</w:t>
      </w:r>
    </w:p>
    <w:p w14:paraId="396297D4" w14:textId="77777777" w:rsidR="009E6CCF" w:rsidRPr="009E6CCF" w:rsidRDefault="009E6CCF" w:rsidP="009E6CCF">
      <w:r w:rsidRPr="009E6CCF">
        <w:rPr>
          <w:rFonts w:hint="eastAsia"/>
        </w:rPr>
        <w:t xml:space="preserve">　②躁うつ混合状態を呈している場合</w:t>
      </w:r>
    </w:p>
    <w:p w14:paraId="16676122" w14:textId="77777777" w:rsidR="009E6CCF" w:rsidRPr="009E6CCF" w:rsidRDefault="009E6CCF" w:rsidP="009E6CCF">
      <w:r w:rsidRPr="009E6CCF">
        <w:rPr>
          <w:rFonts w:hint="eastAsia"/>
        </w:rPr>
        <w:t xml:space="preserve">　③個人的に重要な記念日</w:t>
      </w:r>
    </w:p>
    <w:p w14:paraId="170602E9" w14:textId="77777777" w:rsidR="009E6CCF" w:rsidRPr="009E6CCF" w:rsidRDefault="009E6CCF" w:rsidP="009E6CCF">
      <w:r w:rsidRPr="009E6CCF">
        <w:rPr>
          <w:rFonts w:hint="eastAsia"/>
        </w:rPr>
        <w:t xml:space="preserve">　④重度の不安を伴う場合</w:t>
      </w:r>
    </w:p>
    <w:p w14:paraId="5CAA68E7" w14:textId="77777777" w:rsidR="009E6CCF" w:rsidRPr="009E6CCF" w:rsidRDefault="009E6CCF" w:rsidP="009E6CCF">
      <w:r w:rsidRPr="009E6CCF">
        <w:rPr>
          <w:rFonts w:hint="eastAsia"/>
        </w:rPr>
        <w:t xml:space="preserve">　⑤飲酒および物質使用を伴う場合</w:t>
      </w:r>
    </w:p>
    <w:p w14:paraId="108751F8" w14:textId="77777777" w:rsidR="009E6CCF" w:rsidRPr="009E6CCF" w:rsidRDefault="009E6CCF" w:rsidP="009E6CCF">
      <w:r w:rsidRPr="009E6CCF">
        <w:rPr>
          <w:rFonts w:hint="eastAsia"/>
        </w:rPr>
        <w:t xml:space="preserve">　⑥自殺企図（特に暴力的な方法を用いた場合）後の数週間〜数カ月間</w:t>
      </w:r>
    </w:p>
    <w:p w14:paraId="7640FE4E" w14:textId="750340E8" w:rsidR="009E6CCF" w:rsidRDefault="009E6CCF"/>
    <w:p w14:paraId="6EDF90C8" w14:textId="11C22A71" w:rsidR="009E6CCF" w:rsidRDefault="009E6CCF"/>
    <w:p w14:paraId="60E2E62C" w14:textId="007DC7F0" w:rsidR="009E6CCF" w:rsidRPr="009E6CCF" w:rsidRDefault="009E6CCF">
      <w:pPr>
        <w:rPr>
          <w:b/>
          <w:bCs/>
          <w:sz w:val="28"/>
          <w:szCs w:val="28"/>
        </w:rPr>
      </w:pPr>
      <w:r w:rsidRPr="009E6CCF">
        <w:rPr>
          <w:rFonts w:hint="eastAsia"/>
          <w:b/>
          <w:bCs/>
          <w:sz w:val="28"/>
          <w:szCs w:val="28"/>
        </w:rPr>
        <w:t>４：気分障害のその他の合併症</w:t>
      </w:r>
    </w:p>
    <w:p w14:paraId="1831B762" w14:textId="77777777" w:rsidR="009E6CCF" w:rsidRPr="009E6CCF" w:rsidRDefault="009E6CCF" w:rsidP="009E6CCF">
      <w:r w:rsidRPr="009E6CCF">
        <w:rPr>
          <w:rFonts w:hint="eastAsia"/>
        </w:rPr>
        <w:t>気分障害のその他の合併症としては以下がある．</w:t>
      </w:r>
    </w:p>
    <w:p w14:paraId="20452DDB" w14:textId="77777777" w:rsidR="009E6CCF" w:rsidRDefault="009E6CCF" w:rsidP="009E6CCF">
      <w:pPr>
        <w:rPr>
          <w:b/>
          <w:bCs/>
        </w:rPr>
      </w:pPr>
      <w:r w:rsidRPr="009E6CCF">
        <w:rPr>
          <w:rFonts w:hint="eastAsia"/>
          <w:b/>
          <w:bCs/>
        </w:rPr>
        <w:t xml:space="preserve">　①社会的機能，社会的交流の維持，および日常活動への参加における軽度から完全な不能</w:t>
      </w:r>
    </w:p>
    <w:p w14:paraId="42230811" w14:textId="7E1A1CAE" w:rsidR="009E6CCF" w:rsidRPr="00BA7464" w:rsidRDefault="009E6CCF" w:rsidP="00BA7464">
      <w:pPr>
        <w:ind w:firstLineChars="200" w:firstLine="412"/>
        <w:rPr>
          <w:b/>
          <w:bCs/>
        </w:rPr>
      </w:pPr>
      <w:r w:rsidRPr="009E6CCF">
        <w:rPr>
          <w:rFonts w:hint="eastAsia"/>
          <w:b/>
          <w:bCs/>
        </w:rPr>
        <w:t>に至るまでの障害</w:t>
      </w:r>
      <w:r w:rsidRPr="009E6CCF">
        <w:rPr>
          <w:rFonts w:hint="eastAsia"/>
          <w:b/>
          <w:bCs/>
        </w:rPr>
        <w:br/>
        <w:t xml:space="preserve">　②食物摂取の障害</w:t>
      </w:r>
      <w:r w:rsidRPr="009E6CCF">
        <w:rPr>
          <w:rFonts w:hint="eastAsia"/>
          <w:b/>
          <w:bCs/>
        </w:rPr>
        <w:br/>
        <w:t xml:space="preserve">　③重度の不安</w:t>
      </w:r>
      <w:r w:rsidRPr="009E6CCF">
        <w:rPr>
          <w:rFonts w:hint="eastAsia"/>
          <w:b/>
          <w:bCs/>
        </w:rPr>
        <w:br/>
        <w:t xml:space="preserve">　④アルコール依存症</w:t>
      </w:r>
      <w:r w:rsidRPr="009E6CCF">
        <w:rPr>
          <w:rFonts w:hint="eastAsia"/>
          <w:b/>
          <w:bCs/>
        </w:rPr>
        <w:br/>
        <w:t xml:space="preserve">　⑤その他の薬物依存</w:t>
      </w:r>
    </w:p>
    <w:p w14:paraId="7F74F24D" w14:textId="72EC5F50" w:rsidR="0080587D" w:rsidRPr="0052501C" w:rsidRDefault="00BA7464" w:rsidP="00BF6FCF">
      <w:pPr>
        <w:widowControl/>
        <w:jc w:val="left"/>
        <w:rPr>
          <w:b/>
          <w:bCs/>
          <w:sz w:val="36"/>
          <w:szCs w:val="36"/>
        </w:rPr>
      </w:pPr>
      <w:r>
        <w:br w:type="page"/>
      </w:r>
      <w:r w:rsidR="0052501C" w:rsidRPr="0052501C">
        <w:rPr>
          <w:rFonts w:hint="eastAsia"/>
          <w:b/>
          <w:bCs/>
          <w:sz w:val="36"/>
          <w:szCs w:val="36"/>
        </w:rPr>
        <w:lastRenderedPageBreak/>
        <w:t>Ⅲ-3-1：双極性障害</w:t>
      </w:r>
    </w:p>
    <w:p w14:paraId="763474BE" w14:textId="556F9655" w:rsidR="0052501C" w:rsidRDefault="0052501C" w:rsidP="0052501C">
      <w:pPr>
        <w:tabs>
          <w:tab w:val="left" w:pos="4910"/>
        </w:tabs>
        <w:rPr>
          <w:b/>
          <w:bCs/>
        </w:rPr>
      </w:pPr>
    </w:p>
    <w:p w14:paraId="34E717B7" w14:textId="5D5B5AB3" w:rsidR="0052501C" w:rsidRPr="0052501C" w:rsidRDefault="0052501C" w:rsidP="0052501C">
      <w:pPr>
        <w:tabs>
          <w:tab w:val="left" w:pos="4910"/>
        </w:tabs>
        <w:rPr>
          <w:sz w:val="28"/>
          <w:szCs w:val="28"/>
        </w:rPr>
      </w:pPr>
      <w:r w:rsidRPr="0052501C">
        <w:rPr>
          <w:rFonts w:hint="eastAsia"/>
          <w:b/>
          <w:bCs/>
          <w:sz w:val="28"/>
          <w:szCs w:val="28"/>
        </w:rPr>
        <w:t>1：双極性障害の概念 </w:t>
      </w:r>
      <w:r w:rsidRPr="0052501C">
        <w:rPr>
          <w:rFonts w:hint="eastAsia"/>
          <w:sz w:val="28"/>
          <w:szCs w:val="28"/>
        </w:rPr>
        <w:t xml:space="preserve">　</w:t>
      </w:r>
    </w:p>
    <w:p w14:paraId="4771BB1C" w14:textId="77777777" w:rsidR="0052501C" w:rsidRPr="0052501C" w:rsidRDefault="0052501C" w:rsidP="0052501C">
      <w:pPr>
        <w:tabs>
          <w:tab w:val="left" w:pos="4910"/>
        </w:tabs>
      </w:pPr>
      <w:r w:rsidRPr="0052501C">
        <w:rPr>
          <w:rFonts w:hint="eastAsia"/>
          <w:b/>
          <w:bCs/>
        </w:rPr>
        <w:t>（１）双極性障害とは</w:t>
      </w:r>
    </w:p>
    <w:p w14:paraId="09E7A052" w14:textId="10F8BC1C" w:rsidR="0052501C" w:rsidRPr="0052501C" w:rsidRDefault="0052501C" w:rsidP="0052501C">
      <w:pPr>
        <w:tabs>
          <w:tab w:val="left" w:pos="4910"/>
        </w:tabs>
      </w:pPr>
      <w:r w:rsidRPr="0052501C">
        <w:rPr>
          <w:rFonts w:hint="eastAsia"/>
        </w:rPr>
        <w:t>双極性障害は気分が高まったり落ち込んだり，躁状態とうつ状態を繰り返す脳の病気．</w:t>
      </w:r>
    </w:p>
    <w:p w14:paraId="00EF4E08" w14:textId="77777777" w:rsidR="0052501C" w:rsidRDefault="0052501C" w:rsidP="0052501C">
      <w:pPr>
        <w:tabs>
          <w:tab w:val="left" w:pos="4910"/>
        </w:tabs>
      </w:pPr>
      <w:r w:rsidRPr="0052501C">
        <w:rPr>
          <w:rFonts w:hint="eastAsia"/>
        </w:rPr>
        <w:t>気分の高揚や過活動（躁状態）と，落ち込み（うつ状態）の波を繰り返す精神疾患．</w:t>
      </w:r>
    </w:p>
    <w:p w14:paraId="4F5C9AE5" w14:textId="2E07EBD6" w:rsidR="0052501C" w:rsidRPr="0052501C" w:rsidRDefault="0052501C" w:rsidP="0052501C">
      <w:pPr>
        <w:tabs>
          <w:tab w:val="left" w:pos="4910"/>
        </w:tabs>
      </w:pPr>
      <w:r w:rsidRPr="0052501C">
        <w:rPr>
          <w:rFonts w:hint="eastAsia"/>
        </w:rPr>
        <w:t>（旧：そううつ病）</w:t>
      </w:r>
      <w:r w:rsidRPr="0052501C">
        <w:rPr>
          <w:rFonts w:hint="eastAsia"/>
        </w:rPr>
        <w:br/>
        <w:t xml:space="preserve">　　　　</w:t>
      </w:r>
    </w:p>
    <w:p w14:paraId="2EAF1863" w14:textId="77777777" w:rsidR="0052501C" w:rsidRPr="0052501C" w:rsidRDefault="0052501C" w:rsidP="0052501C">
      <w:pPr>
        <w:tabs>
          <w:tab w:val="left" w:pos="4910"/>
        </w:tabs>
      </w:pPr>
      <w:r w:rsidRPr="0052501C">
        <w:rPr>
          <w:rFonts w:hint="eastAsia"/>
        </w:rPr>
        <w:t xml:space="preserve">　双極Ⅰ型障害＝躁病を伴う 　　　　</w:t>
      </w:r>
    </w:p>
    <w:p w14:paraId="0E47559A" w14:textId="77777777" w:rsidR="0052501C" w:rsidRPr="0052501C" w:rsidRDefault="0052501C" w:rsidP="0052501C">
      <w:pPr>
        <w:tabs>
          <w:tab w:val="left" w:pos="4910"/>
        </w:tabs>
      </w:pPr>
      <w:r w:rsidRPr="0052501C">
        <w:rPr>
          <w:rFonts w:hint="eastAsia"/>
        </w:rPr>
        <w:t xml:space="preserve">　双極Ⅱ型障害＝軽躁病を伴う </w:t>
      </w:r>
      <w:r w:rsidRPr="0052501C">
        <w:rPr>
          <w:rFonts w:hint="eastAsia"/>
          <w:b/>
          <w:bCs/>
        </w:rPr>
        <w:t xml:space="preserve">　</w:t>
      </w:r>
    </w:p>
    <w:p w14:paraId="2098F112" w14:textId="748D3E64" w:rsidR="0052501C" w:rsidRDefault="00BF6FCF" w:rsidP="0052501C">
      <w:pPr>
        <w:tabs>
          <w:tab w:val="left" w:pos="4910"/>
        </w:tabs>
      </w:pPr>
      <w:r>
        <w:rPr>
          <w:rFonts w:hint="eastAsia"/>
        </w:rPr>
        <w:t xml:space="preserve">　　</w:t>
      </w:r>
      <w:r w:rsidR="0052501C" w:rsidRPr="0052501C">
        <w:rPr>
          <w:noProof/>
        </w:rPr>
        <w:drawing>
          <wp:inline distT="0" distB="0" distL="0" distR="0" wp14:anchorId="02C09D85" wp14:editId="43C30E1C">
            <wp:extent cx="2606675" cy="1737681"/>
            <wp:effectExtent l="19050" t="19050" r="22225" b="15240"/>
            <wp:docPr id="4" name="図 3" descr="ダイアグラム&#10;&#10;自動的に生成された説明">
              <a:extLst xmlns:a="http://schemas.openxmlformats.org/drawingml/2006/main">
                <a:ext uri="{FF2B5EF4-FFF2-40B4-BE49-F238E27FC236}">
                  <a16:creationId xmlns:a16="http://schemas.microsoft.com/office/drawing/2014/main" id="{40A26551-8BD4-D71C-9CE9-828D0E91AC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ダイアグラム&#10;&#10;自動的に生成された説明">
                      <a:extLst>
                        <a:ext uri="{FF2B5EF4-FFF2-40B4-BE49-F238E27FC236}">
                          <a16:creationId xmlns:a16="http://schemas.microsoft.com/office/drawing/2014/main" id="{40A26551-8BD4-D71C-9CE9-828D0E91AC40}"/>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625725" cy="1750380"/>
                    </a:xfrm>
                    <a:prstGeom prst="rect">
                      <a:avLst/>
                    </a:prstGeom>
                    <a:ln>
                      <a:solidFill>
                        <a:schemeClr val="accent1"/>
                      </a:solidFill>
                    </a:ln>
                  </pic:spPr>
                </pic:pic>
              </a:graphicData>
            </a:graphic>
          </wp:inline>
        </w:drawing>
      </w:r>
    </w:p>
    <w:p w14:paraId="06F2FA25" w14:textId="32730860" w:rsidR="0052501C" w:rsidRDefault="0052501C" w:rsidP="0052501C">
      <w:pPr>
        <w:tabs>
          <w:tab w:val="left" w:pos="4910"/>
        </w:tabs>
      </w:pPr>
    </w:p>
    <w:p w14:paraId="2C176181" w14:textId="77777777" w:rsidR="0052501C" w:rsidRPr="0052501C" w:rsidRDefault="0052501C" w:rsidP="0052501C">
      <w:pPr>
        <w:tabs>
          <w:tab w:val="left" w:pos="4910"/>
        </w:tabs>
      </w:pPr>
      <w:r w:rsidRPr="0052501C">
        <w:rPr>
          <w:rFonts w:hint="eastAsia"/>
          <w:b/>
          <w:bCs/>
        </w:rPr>
        <w:t>（２）双極性障害とうつ病</w:t>
      </w:r>
    </w:p>
    <w:p w14:paraId="7A8E021D" w14:textId="69E3E1F6" w:rsidR="0052501C" w:rsidRPr="0052501C" w:rsidRDefault="0052501C" w:rsidP="0052501C">
      <w:pPr>
        <w:tabs>
          <w:tab w:val="left" w:pos="4910"/>
        </w:tabs>
      </w:pPr>
      <w:r w:rsidRPr="0052501C">
        <w:rPr>
          <w:rFonts w:hint="eastAsia"/>
        </w:rPr>
        <w:t>双極性障害は，かつて躁うつ病といわれていたことから，うつ病の一種と誤解されがちだったが，実はこの二つは異なる病気で治療も異なる．</w:t>
      </w:r>
      <w:r w:rsidRPr="0052501C">
        <w:rPr>
          <w:rFonts w:hint="eastAsia"/>
        </w:rPr>
        <w:br/>
      </w:r>
      <w:r w:rsidRPr="0052501C">
        <w:rPr>
          <w:rFonts w:hint="eastAsia"/>
        </w:rPr>
        <w:br/>
      </w:r>
      <w:r w:rsidRPr="0052501C">
        <w:rPr>
          <w:rFonts w:hint="eastAsia"/>
          <w:b/>
          <w:bCs/>
        </w:rPr>
        <w:t>（３）双極性障害を患った人物</w:t>
      </w:r>
    </w:p>
    <w:p w14:paraId="34F4118A" w14:textId="77777777" w:rsidR="0052501C" w:rsidRPr="0052501C" w:rsidRDefault="0052501C" w:rsidP="0052501C">
      <w:pPr>
        <w:tabs>
          <w:tab w:val="left" w:pos="4910"/>
        </w:tabs>
      </w:pPr>
      <w:r w:rsidRPr="0052501C">
        <w:rPr>
          <w:rFonts w:hint="eastAsia"/>
          <w:b/>
          <w:bCs/>
        </w:rPr>
        <w:t xml:space="preserve">　①画家：</w:t>
      </w:r>
      <w:r w:rsidRPr="0052501C">
        <w:rPr>
          <w:rFonts w:hint="eastAsia"/>
        </w:rPr>
        <w:t>ミケランジェロ，ゴッホ</w:t>
      </w:r>
    </w:p>
    <w:p w14:paraId="6CEC906E" w14:textId="77777777" w:rsidR="0052501C" w:rsidRDefault="0052501C" w:rsidP="0052501C">
      <w:pPr>
        <w:tabs>
          <w:tab w:val="left" w:pos="4910"/>
        </w:tabs>
      </w:pPr>
      <w:r w:rsidRPr="0052501C">
        <w:rPr>
          <w:rFonts w:hint="eastAsia"/>
          <w:b/>
          <w:bCs/>
        </w:rPr>
        <w:t xml:space="preserve">　②作家：</w:t>
      </w:r>
      <w:r w:rsidRPr="0052501C">
        <w:rPr>
          <w:rFonts w:hint="eastAsia"/>
        </w:rPr>
        <w:t>ゲーテ，スウィフト，マルキ・ド・サド，バルザック，ディケンズ，トルストイ，</w:t>
      </w:r>
    </w:p>
    <w:p w14:paraId="14DDA7F1" w14:textId="173DCD5B" w:rsidR="0052501C" w:rsidRPr="0052501C" w:rsidRDefault="0052501C" w:rsidP="0052501C">
      <w:pPr>
        <w:tabs>
          <w:tab w:val="left" w:pos="4910"/>
        </w:tabs>
        <w:ind w:firstLineChars="500" w:firstLine="1050"/>
      </w:pPr>
      <w:r w:rsidRPr="0052501C">
        <w:rPr>
          <w:rFonts w:hint="eastAsia"/>
        </w:rPr>
        <w:t>ヘミングウェイ，太宰治，宮沢賢治，夏目漱石</w:t>
      </w:r>
    </w:p>
    <w:p w14:paraId="1680804D" w14:textId="677F5333" w:rsidR="0052501C" w:rsidRDefault="0052501C" w:rsidP="0052501C">
      <w:pPr>
        <w:tabs>
          <w:tab w:val="left" w:pos="4910"/>
        </w:tabs>
      </w:pPr>
      <w:r w:rsidRPr="0052501C">
        <w:rPr>
          <w:rFonts w:hint="eastAsia"/>
          <w:b/>
          <w:bCs/>
        </w:rPr>
        <w:t xml:space="preserve">　③哲学者：</w:t>
      </w:r>
      <w:r w:rsidRPr="0052501C">
        <w:rPr>
          <w:rFonts w:hint="eastAsia"/>
        </w:rPr>
        <w:t>キェルケゴール，ニーチェ</w:t>
      </w:r>
    </w:p>
    <w:p w14:paraId="1AA7CA29" w14:textId="4C2202CF" w:rsidR="0052501C" w:rsidRDefault="0052501C" w:rsidP="0052501C">
      <w:pPr>
        <w:tabs>
          <w:tab w:val="left" w:pos="4910"/>
        </w:tabs>
      </w:pPr>
    </w:p>
    <w:p w14:paraId="4FD2AE8B" w14:textId="4FDD6D18" w:rsidR="0052501C" w:rsidRDefault="00BF6FCF" w:rsidP="0052501C">
      <w:pPr>
        <w:tabs>
          <w:tab w:val="left" w:pos="4910"/>
        </w:tabs>
      </w:pPr>
      <w:r>
        <w:rPr>
          <w:rFonts w:hint="eastAsia"/>
        </w:rPr>
        <w:t xml:space="preserve">　</w:t>
      </w:r>
      <w:r w:rsidRPr="00BF6FCF">
        <w:rPr>
          <w:noProof/>
        </w:rPr>
        <w:drawing>
          <wp:inline distT="0" distB="0" distL="0" distR="0" wp14:anchorId="0941C21F" wp14:editId="5EBEBDDF">
            <wp:extent cx="1050254" cy="1056205"/>
            <wp:effectExtent l="0" t="0" r="0" b="0"/>
            <wp:docPr id="2052" name="Picture 4" descr="Amazon.co.jp: ポスター フィンセント ファン ゴッホ 自画像（渦巻く青い背景の中の自画像） 額装品  ウッドハイグレードフレーム(ブラック) : ホーム＆キッチン">
              <a:extLst xmlns:a="http://schemas.openxmlformats.org/drawingml/2006/main">
                <a:ext uri="{FF2B5EF4-FFF2-40B4-BE49-F238E27FC236}">
                  <a16:creationId xmlns:a16="http://schemas.microsoft.com/office/drawing/2014/main" id="{E29E3B8D-BC0D-AB7A-5DAF-73EC3F52F4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Amazon.co.jp: ポスター フィンセント ファン ゴッホ 自画像（渦巻く青い背景の中の自画像） 額装品  ウッドハイグレードフレーム(ブラック) : ホーム＆キッチン">
                      <a:extLst>
                        <a:ext uri="{FF2B5EF4-FFF2-40B4-BE49-F238E27FC236}">
                          <a16:creationId xmlns:a16="http://schemas.microsoft.com/office/drawing/2014/main" id="{E29E3B8D-BC0D-AB7A-5DAF-73EC3F52F4E5}"/>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6780" cy="1062768"/>
                    </a:xfrm>
                    <a:prstGeom prst="rect">
                      <a:avLst/>
                    </a:prstGeom>
                    <a:noFill/>
                  </pic:spPr>
                </pic:pic>
              </a:graphicData>
            </a:graphic>
          </wp:inline>
        </w:drawing>
      </w:r>
      <w:r>
        <w:rPr>
          <w:rFonts w:hint="eastAsia"/>
        </w:rPr>
        <w:t xml:space="preserve">　</w:t>
      </w:r>
      <w:r w:rsidRPr="00BF6FCF">
        <w:rPr>
          <w:noProof/>
        </w:rPr>
        <w:drawing>
          <wp:inline distT="0" distB="0" distL="0" distR="0" wp14:anchorId="20FC52FD" wp14:editId="1E070A05">
            <wp:extent cx="719407" cy="1075514"/>
            <wp:effectExtent l="0" t="0" r="5080" b="0"/>
            <wp:docPr id="2050" name="Picture 2" descr="太宰治 - Wikipedia">
              <a:extLst xmlns:a="http://schemas.openxmlformats.org/drawingml/2006/main">
                <a:ext uri="{FF2B5EF4-FFF2-40B4-BE49-F238E27FC236}">
                  <a16:creationId xmlns:a16="http://schemas.microsoft.com/office/drawing/2014/main" id="{9E2CA8CB-682F-6D93-0241-EE7C9B7B94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太宰治 - Wikipedia">
                      <a:extLst>
                        <a:ext uri="{FF2B5EF4-FFF2-40B4-BE49-F238E27FC236}">
                          <a16:creationId xmlns:a16="http://schemas.microsoft.com/office/drawing/2014/main" id="{9E2CA8CB-682F-6D93-0241-EE7C9B7B9442}"/>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2678" cy="1080404"/>
                    </a:xfrm>
                    <a:prstGeom prst="rect">
                      <a:avLst/>
                    </a:prstGeom>
                    <a:noFill/>
                  </pic:spPr>
                </pic:pic>
              </a:graphicData>
            </a:graphic>
          </wp:inline>
        </w:drawing>
      </w:r>
      <w:r>
        <w:rPr>
          <w:rFonts w:hint="eastAsia"/>
        </w:rPr>
        <w:t xml:space="preserve">　</w:t>
      </w:r>
      <w:r w:rsidRPr="00BF6FCF">
        <w:rPr>
          <w:noProof/>
        </w:rPr>
        <w:drawing>
          <wp:inline distT="0" distB="0" distL="0" distR="0" wp14:anchorId="5FD5C7FC" wp14:editId="3C7F6738">
            <wp:extent cx="848764" cy="1005840"/>
            <wp:effectExtent l="0" t="0" r="8890" b="3810"/>
            <wp:docPr id="2054" name="Picture 6" descr="東京ゲーテ記念館公式サイト">
              <a:extLst xmlns:a="http://schemas.openxmlformats.org/drawingml/2006/main">
                <a:ext uri="{FF2B5EF4-FFF2-40B4-BE49-F238E27FC236}">
                  <a16:creationId xmlns:a16="http://schemas.microsoft.com/office/drawing/2014/main" id="{296AB6C6-1B9A-2D47-43A2-67FBB7E4B6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東京ゲーテ記念館公式サイト">
                      <a:extLst>
                        <a:ext uri="{FF2B5EF4-FFF2-40B4-BE49-F238E27FC236}">
                          <a16:creationId xmlns:a16="http://schemas.microsoft.com/office/drawing/2014/main" id="{296AB6C6-1B9A-2D47-43A2-67FBB7E4B64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215" cy="1013485"/>
                    </a:xfrm>
                    <a:prstGeom prst="rect">
                      <a:avLst/>
                    </a:prstGeom>
                    <a:noFill/>
                  </pic:spPr>
                </pic:pic>
              </a:graphicData>
            </a:graphic>
          </wp:inline>
        </w:drawing>
      </w:r>
      <w:r>
        <w:rPr>
          <w:rFonts w:hint="eastAsia"/>
        </w:rPr>
        <w:t xml:space="preserve">　</w:t>
      </w:r>
      <w:r w:rsidRPr="00BF6FCF">
        <w:rPr>
          <w:noProof/>
        </w:rPr>
        <w:drawing>
          <wp:inline distT="0" distB="0" distL="0" distR="0" wp14:anchorId="54CC3972" wp14:editId="0DEAF79D">
            <wp:extent cx="1120140" cy="1120140"/>
            <wp:effectExtent l="0" t="0" r="3810" b="3810"/>
            <wp:docPr id="2056" name="Picture 8" descr="フリードリヒ・ニーチェ (@F_W_N_jp) / Twitter">
              <a:extLst xmlns:a="http://schemas.openxmlformats.org/drawingml/2006/main">
                <a:ext uri="{FF2B5EF4-FFF2-40B4-BE49-F238E27FC236}">
                  <a16:creationId xmlns:a16="http://schemas.microsoft.com/office/drawing/2014/main" id="{AB02F251-ACEC-78BB-66E3-F657DF824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フリードリヒ・ニーチェ (@F_W_N_jp) / Twitter">
                      <a:extLst>
                        <a:ext uri="{FF2B5EF4-FFF2-40B4-BE49-F238E27FC236}">
                          <a16:creationId xmlns:a16="http://schemas.microsoft.com/office/drawing/2014/main" id="{AB02F251-ACEC-78BB-66E3-F657DF824D05}"/>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0377" cy="1120377"/>
                    </a:xfrm>
                    <a:prstGeom prst="rect">
                      <a:avLst/>
                    </a:prstGeom>
                    <a:noFill/>
                  </pic:spPr>
                </pic:pic>
              </a:graphicData>
            </a:graphic>
          </wp:inline>
        </w:drawing>
      </w:r>
      <w:r>
        <w:rPr>
          <w:rFonts w:hint="eastAsia"/>
        </w:rPr>
        <w:t xml:space="preserve">　</w:t>
      </w:r>
      <w:r w:rsidRPr="00BF6FCF">
        <w:rPr>
          <w:noProof/>
        </w:rPr>
        <w:drawing>
          <wp:inline distT="0" distB="0" distL="0" distR="0" wp14:anchorId="7CAF209C" wp14:editId="473A3631">
            <wp:extent cx="735347" cy="1088314"/>
            <wp:effectExtent l="0" t="0" r="7620" b="0"/>
            <wp:docPr id="2058" name="Picture 10" descr="セーレン・キェルケゴール - Wikipedia">
              <a:extLst xmlns:a="http://schemas.openxmlformats.org/drawingml/2006/main">
                <a:ext uri="{FF2B5EF4-FFF2-40B4-BE49-F238E27FC236}">
                  <a16:creationId xmlns:a16="http://schemas.microsoft.com/office/drawing/2014/main" id="{BB442F6E-8BDA-E301-A579-34CBF097EE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10" descr="セーレン・キェルケゴール - Wikipedia">
                      <a:extLst>
                        <a:ext uri="{FF2B5EF4-FFF2-40B4-BE49-F238E27FC236}">
                          <a16:creationId xmlns:a16="http://schemas.microsoft.com/office/drawing/2014/main" id="{BB442F6E-8BDA-E301-A579-34CBF097EE1A}"/>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0719" cy="1096265"/>
                    </a:xfrm>
                    <a:prstGeom prst="rect">
                      <a:avLst/>
                    </a:prstGeom>
                    <a:noFill/>
                  </pic:spPr>
                </pic:pic>
              </a:graphicData>
            </a:graphic>
          </wp:inline>
        </w:drawing>
      </w:r>
    </w:p>
    <w:p w14:paraId="7E91CE58" w14:textId="77777777" w:rsidR="0052501C" w:rsidRDefault="0052501C" w:rsidP="0052501C">
      <w:pPr>
        <w:tabs>
          <w:tab w:val="left" w:pos="4910"/>
        </w:tabs>
      </w:pPr>
    </w:p>
    <w:p w14:paraId="40BAE1FF" w14:textId="327D501C" w:rsidR="0052501C" w:rsidRPr="0052501C" w:rsidRDefault="0052501C" w:rsidP="0052501C">
      <w:pPr>
        <w:tabs>
          <w:tab w:val="left" w:pos="4910"/>
        </w:tabs>
        <w:rPr>
          <w:sz w:val="28"/>
          <w:szCs w:val="28"/>
        </w:rPr>
      </w:pPr>
      <w:r w:rsidRPr="0052501C">
        <w:rPr>
          <w:rFonts w:hint="eastAsia"/>
          <w:b/>
          <w:bCs/>
          <w:sz w:val="28"/>
          <w:szCs w:val="28"/>
        </w:rPr>
        <w:t>２：双極性障害の分類</w:t>
      </w:r>
    </w:p>
    <w:p w14:paraId="48076817" w14:textId="77777777" w:rsidR="0052501C" w:rsidRPr="0052501C" w:rsidRDefault="0052501C" w:rsidP="0052501C">
      <w:pPr>
        <w:tabs>
          <w:tab w:val="left" w:pos="4910"/>
        </w:tabs>
      </w:pPr>
      <w:r w:rsidRPr="0052501C">
        <w:rPr>
          <w:rFonts w:hint="eastAsia"/>
          <w:b/>
          <w:bCs/>
        </w:rPr>
        <w:t>（１）DSM-５による分類</w:t>
      </w:r>
    </w:p>
    <w:p w14:paraId="5F311A43" w14:textId="77777777" w:rsidR="0052501C" w:rsidRPr="0052501C" w:rsidRDefault="0052501C" w:rsidP="0052501C">
      <w:pPr>
        <w:tabs>
          <w:tab w:val="left" w:pos="4910"/>
        </w:tabs>
      </w:pPr>
      <w:r w:rsidRPr="0052501C">
        <w:rPr>
          <w:rFonts w:hint="eastAsia"/>
          <w:b/>
          <w:bCs/>
        </w:rPr>
        <w:t>①双極I型障害(Bipolar l disorder)</w:t>
      </w:r>
      <w:r w:rsidRPr="0052501C">
        <w:rPr>
          <w:rFonts w:hint="eastAsia"/>
        </w:rPr>
        <w:t> ： 躁病のエピソードを持つ．</w:t>
      </w:r>
    </w:p>
    <w:p w14:paraId="79C9695B" w14:textId="77777777" w:rsidR="0052501C" w:rsidRPr="0052501C" w:rsidRDefault="0052501C" w:rsidP="0052501C">
      <w:pPr>
        <w:tabs>
          <w:tab w:val="left" w:pos="4910"/>
        </w:tabs>
      </w:pPr>
      <w:r w:rsidRPr="0052501C">
        <w:rPr>
          <w:rFonts w:hint="eastAsia"/>
          <w:b/>
          <w:bCs/>
        </w:rPr>
        <w:t>②双極Ⅱ型障害(bipolar Ⅱ disorder) </w:t>
      </w:r>
      <w:r w:rsidRPr="0052501C">
        <w:rPr>
          <w:rFonts w:hint="eastAsia"/>
        </w:rPr>
        <w:t> ：軽躁病のエピソードを持つ．</w:t>
      </w:r>
    </w:p>
    <w:p w14:paraId="3EDBD347" w14:textId="77777777" w:rsidR="0052501C" w:rsidRPr="0052501C" w:rsidRDefault="0052501C" w:rsidP="0052501C">
      <w:pPr>
        <w:tabs>
          <w:tab w:val="left" w:pos="4910"/>
        </w:tabs>
      </w:pPr>
      <w:r w:rsidRPr="0052501C">
        <w:rPr>
          <w:rFonts w:hint="eastAsia"/>
          <w:b/>
          <w:bCs/>
        </w:rPr>
        <w:t>③気分循環症(Cyclothymic disorder) </w:t>
      </w:r>
      <w:r w:rsidRPr="0052501C">
        <w:rPr>
          <w:rFonts w:hint="eastAsia"/>
        </w:rPr>
        <w:t> </w:t>
      </w:r>
    </w:p>
    <w:p w14:paraId="12451127" w14:textId="77777777" w:rsidR="0052501C" w:rsidRPr="0052501C" w:rsidRDefault="0052501C" w:rsidP="0052501C">
      <w:pPr>
        <w:tabs>
          <w:tab w:val="left" w:pos="4910"/>
        </w:tabs>
      </w:pPr>
      <w:r w:rsidRPr="0052501C">
        <w:rPr>
          <w:rFonts w:hint="eastAsia"/>
          <w:b/>
          <w:bCs/>
        </w:rPr>
        <w:t>④物質・医薬品誘発性双極性障害および関連障害</w:t>
      </w:r>
      <w:r w:rsidRPr="0052501C">
        <w:rPr>
          <w:rFonts w:hint="eastAsia"/>
        </w:rPr>
        <w:t>  </w:t>
      </w:r>
    </w:p>
    <w:p w14:paraId="7EAFCE25" w14:textId="77777777" w:rsidR="0052501C" w:rsidRPr="0052501C" w:rsidRDefault="0052501C" w:rsidP="0052501C">
      <w:pPr>
        <w:tabs>
          <w:tab w:val="left" w:pos="4910"/>
        </w:tabs>
      </w:pPr>
      <w:r w:rsidRPr="0052501C">
        <w:rPr>
          <w:rFonts w:hint="eastAsia"/>
          <w:b/>
          <w:bCs/>
        </w:rPr>
        <w:t>⑤他の医学的疾患による双極性障害および関連・障害</w:t>
      </w:r>
      <w:r w:rsidRPr="0052501C">
        <w:rPr>
          <w:rFonts w:hint="eastAsia"/>
        </w:rPr>
        <w:t>  </w:t>
      </w:r>
    </w:p>
    <w:p w14:paraId="39845E7F" w14:textId="77777777" w:rsidR="0052501C" w:rsidRPr="0052501C" w:rsidRDefault="0052501C" w:rsidP="0052501C">
      <w:pPr>
        <w:tabs>
          <w:tab w:val="left" w:pos="4910"/>
        </w:tabs>
      </w:pPr>
      <w:r w:rsidRPr="0052501C">
        <w:rPr>
          <w:rFonts w:hint="eastAsia"/>
          <w:b/>
          <w:bCs/>
        </w:rPr>
        <w:t>⑥他の特定される双極性障害および関連障害</w:t>
      </w:r>
      <w:r w:rsidRPr="0052501C">
        <w:rPr>
          <w:rFonts w:hint="eastAsia"/>
        </w:rPr>
        <w:t>  </w:t>
      </w:r>
    </w:p>
    <w:p w14:paraId="262A0E1F" w14:textId="3AA5F2FD" w:rsidR="0052501C" w:rsidRDefault="0052501C" w:rsidP="0052501C">
      <w:pPr>
        <w:tabs>
          <w:tab w:val="left" w:pos="4910"/>
        </w:tabs>
        <w:rPr>
          <w:b/>
          <w:bCs/>
        </w:rPr>
      </w:pPr>
      <w:r w:rsidRPr="0052501C">
        <w:rPr>
          <w:rFonts w:hint="eastAsia"/>
          <w:b/>
          <w:bCs/>
        </w:rPr>
        <w:t>⑦特定不能の双極性障害および関連障害</w:t>
      </w:r>
    </w:p>
    <w:p w14:paraId="0B67B8D8" w14:textId="252ADD49" w:rsidR="0052501C" w:rsidRDefault="0052501C" w:rsidP="0052501C">
      <w:pPr>
        <w:tabs>
          <w:tab w:val="left" w:pos="4910"/>
        </w:tabs>
        <w:rPr>
          <w:b/>
          <w:bCs/>
        </w:rPr>
      </w:pPr>
    </w:p>
    <w:p w14:paraId="13DDEB10" w14:textId="438F7DE8" w:rsidR="0052501C" w:rsidRDefault="0052501C" w:rsidP="0052501C">
      <w:pPr>
        <w:tabs>
          <w:tab w:val="left" w:pos="4910"/>
        </w:tabs>
        <w:rPr>
          <w:b/>
          <w:bCs/>
        </w:rPr>
      </w:pPr>
    </w:p>
    <w:p w14:paraId="460073E6" w14:textId="77777777" w:rsidR="00B6697D" w:rsidRDefault="0052501C" w:rsidP="0052501C">
      <w:pPr>
        <w:tabs>
          <w:tab w:val="left" w:pos="4910"/>
        </w:tabs>
        <w:rPr>
          <w:b/>
          <w:bCs/>
          <w:sz w:val="28"/>
          <w:szCs w:val="28"/>
        </w:rPr>
      </w:pPr>
      <w:r w:rsidRPr="0052501C">
        <w:rPr>
          <w:rFonts w:hint="eastAsia"/>
          <w:b/>
          <w:bCs/>
          <w:sz w:val="28"/>
          <w:szCs w:val="28"/>
        </w:rPr>
        <w:t>３：病因</w:t>
      </w:r>
    </w:p>
    <w:p w14:paraId="41EA1763" w14:textId="0C08BB27" w:rsidR="0052501C" w:rsidRPr="0052501C" w:rsidRDefault="0052501C" w:rsidP="0052501C">
      <w:pPr>
        <w:tabs>
          <w:tab w:val="left" w:pos="4910"/>
        </w:tabs>
        <w:rPr>
          <w:b/>
          <w:bCs/>
          <w:sz w:val="28"/>
          <w:szCs w:val="28"/>
        </w:rPr>
      </w:pPr>
      <w:r w:rsidRPr="0052501C">
        <w:rPr>
          <w:rFonts w:hint="eastAsia"/>
          <w:b/>
          <w:bCs/>
        </w:rPr>
        <w:t>（１）原因</w:t>
      </w:r>
    </w:p>
    <w:p w14:paraId="4C900B2E" w14:textId="77777777" w:rsidR="0052501C" w:rsidRPr="0052501C" w:rsidRDefault="0052501C" w:rsidP="0052501C">
      <w:pPr>
        <w:tabs>
          <w:tab w:val="left" w:pos="4910"/>
        </w:tabs>
      </w:pPr>
      <w:r w:rsidRPr="0052501C">
        <w:rPr>
          <w:rFonts w:hint="eastAsia"/>
          <w:b/>
          <w:bCs/>
        </w:rPr>
        <w:t xml:space="preserve">　①発症原因</w:t>
      </w:r>
    </w:p>
    <w:p w14:paraId="4D09B1DC" w14:textId="77777777" w:rsidR="0052501C" w:rsidRPr="0052501C" w:rsidRDefault="0052501C" w:rsidP="0052501C">
      <w:pPr>
        <w:tabs>
          <w:tab w:val="left" w:pos="4910"/>
        </w:tabs>
      </w:pPr>
      <w:r w:rsidRPr="0052501C">
        <w:rPr>
          <w:rFonts w:hint="eastAsia"/>
          <w:b/>
          <w:bCs/>
        </w:rPr>
        <w:t xml:space="preserve">　　　</w:t>
      </w:r>
      <w:r w:rsidRPr="0052501C">
        <w:rPr>
          <w:rFonts w:hint="eastAsia"/>
        </w:rPr>
        <w:t>明確な原因は不明．</w:t>
      </w:r>
    </w:p>
    <w:p w14:paraId="7DB5F2A2" w14:textId="22215250" w:rsidR="0052501C" w:rsidRPr="0052501C" w:rsidRDefault="0052501C" w:rsidP="0052501C">
      <w:pPr>
        <w:tabs>
          <w:tab w:val="left" w:pos="4910"/>
        </w:tabs>
      </w:pPr>
      <w:r w:rsidRPr="0052501C">
        <w:rPr>
          <w:rFonts w:hint="eastAsia"/>
        </w:rPr>
        <w:t xml:space="preserve">　　　脳や遺伝子といった身体的な基盤の要素が最も強い疾患と考えられている．</w:t>
      </w:r>
    </w:p>
    <w:p w14:paraId="33F20F04" w14:textId="6836E9E3" w:rsidR="0052501C" w:rsidRDefault="0052501C" w:rsidP="0052501C">
      <w:pPr>
        <w:tabs>
          <w:tab w:val="left" w:pos="4910"/>
        </w:tabs>
      </w:pPr>
    </w:p>
    <w:p w14:paraId="3AD96FB6" w14:textId="77777777" w:rsidR="00B6697D" w:rsidRPr="00B6697D" w:rsidRDefault="00B6697D" w:rsidP="00B6697D">
      <w:pPr>
        <w:tabs>
          <w:tab w:val="left" w:pos="4910"/>
        </w:tabs>
      </w:pPr>
      <w:r w:rsidRPr="00B6697D">
        <w:rPr>
          <w:rFonts w:hint="eastAsia"/>
          <w:b/>
          <w:bCs/>
        </w:rPr>
        <w:t xml:space="preserve">　②病態生理</w:t>
      </w:r>
    </w:p>
    <w:p w14:paraId="7788EF83" w14:textId="2E3FEF91" w:rsidR="00B6697D" w:rsidRPr="00B6697D" w:rsidRDefault="00B6697D" w:rsidP="00B6697D">
      <w:pPr>
        <w:tabs>
          <w:tab w:val="left" w:pos="4910"/>
        </w:tabs>
      </w:pPr>
      <w:r w:rsidRPr="00B6697D">
        <w:rPr>
          <w:rFonts w:hint="eastAsia"/>
        </w:rPr>
        <w:t xml:space="preserve">　　　躁状態にはドーパミン神経伝達を止める薬である抗精神病薬が有効．</w:t>
      </w:r>
    </w:p>
    <w:p w14:paraId="1EA80EE8" w14:textId="77777777" w:rsidR="00B6697D" w:rsidRDefault="00B6697D" w:rsidP="00B6697D">
      <w:pPr>
        <w:tabs>
          <w:tab w:val="left" w:pos="4910"/>
        </w:tabs>
      </w:pPr>
      <w:r w:rsidRPr="00B6697D">
        <w:rPr>
          <w:rFonts w:hint="eastAsia"/>
        </w:rPr>
        <w:t xml:space="preserve">　　　うつ状態には，前頭葉のドーパミンを増加させる薬である三環系抗うつ薬が有効で</w:t>
      </w:r>
    </w:p>
    <w:p w14:paraId="118F0552" w14:textId="5DFBC456" w:rsidR="00B6697D" w:rsidRPr="00B6697D" w:rsidRDefault="00B6697D" w:rsidP="00B6697D">
      <w:pPr>
        <w:tabs>
          <w:tab w:val="left" w:pos="4910"/>
        </w:tabs>
        <w:ind w:firstLineChars="300" w:firstLine="630"/>
      </w:pPr>
      <w:r w:rsidRPr="00B6697D">
        <w:rPr>
          <w:rFonts w:hint="eastAsia"/>
        </w:rPr>
        <w:t>躁転を引き起こす．</w:t>
      </w:r>
    </w:p>
    <w:p w14:paraId="4663D977" w14:textId="2C9E68B4" w:rsidR="00B6697D" w:rsidRPr="00B6697D" w:rsidRDefault="00B6697D" w:rsidP="00B6697D">
      <w:pPr>
        <w:tabs>
          <w:tab w:val="left" w:pos="4910"/>
        </w:tabs>
      </w:pPr>
      <w:r w:rsidRPr="00B6697D">
        <w:rPr>
          <w:rFonts w:hint="eastAsia"/>
        </w:rPr>
        <w:t xml:space="preserve">　　　そして，うつ状態では脳脊髄液のドーパミン分解産物の量が低下している．</w:t>
      </w:r>
    </w:p>
    <w:p w14:paraId="295528B1" w14:textId="77777777" w:rsidR="00B6697D" w:rsidRDefault="00B6697D" w:rsidP="00B6697D">
      <w:pPr>
        <w:tabs>
          <w:tab w:val="left" w:pos="4910"/>
        </w:tabs>
      </w:pPr>
      <w:r w:rsidRPr="00B6697D">
        <w:rPr>
          <w:rFonts w:hint="eastAsia"/>
        </w:rPr>
        <w:t xml:space="preserve">　　　以上の事から，躁状態やうつ状態に伴ってドーパミン量が変化していると考えられ</w:t>
      </w:r>
    </w:p>
    <w:p w14:paraId="67984363" w14:textId="6EA59AAB" w:rsidR="00B6697D" w:rsidRDefault="00B6697D" w:rsidP="00B6697D">
      <w:pPr>
        <w:tabs>
          <w:tab w:val="left" w:pos="4910"/>
        </w:tabs>
        <w:ind w:firstLineChars="300" w:firstLine="630"/>
      </w:pPr>
      <w:r w:rsidRPr="00B6697D">
        <w:rPr>
          <w:rFonts w:hint="eastAsia"/>
        </w:rPr>
        <w:t>ている．</w:t>
      </w:r>
    </w:p>
    <w:p w14:paraId="708A9783" w14:textId="77777777" w:rsidR="00B6697D" w:rsidRDefault="00B6697D" w:rsidP="00B6697D">
      <w:pPr>
        <w:tabs>
          <w:tab w:val="left" w:pos="4910"/>
        </w:tabs>
      </w:pPr>
    </w:p>
    <w:p w14:paraId="212D581D" w14:textId="06508B3B" w:rsidR="00B6697D" w:rsidRPr="00B6697D" w:rsidRDefault="00B6697D" w:rsidP="00B6697D">
      <w:pPr>
        <w:tabs>
          <w:tab w:val="left" w:pos="4910"/>
        </w:tabs>
      </w:pPr>
      <w:r w:rsidRPr="00B6697D">
        <w:rPr>
          <w:rFonts w:hint="eastAsia"/>
        </w:rPr>
        <w:t xml:space="preserve">　　　ドーパミンは，中脳の中心部に細胞があり，脳全体を幅広く調節している．</w:t>
      </w:r>
    </w:p>
    <w:p w14:paraId="35F53840" w14:textId="77777777" w:rsidR="00B6697D" w:rsidRDefault="00B6697D" w:rsidP="00B6697D">
      <w:pPr>
        <w:tabs>
          <w:tab w:val="left" w:pos="4910"/>
        </w:tabs>
      </w:pPr>
      <w:r w:rsidRPr="00B6697D">
        <w:rPr>
          <w:rFonts w:hint="eastAsia"/>
        </w:rPr>
        <w:t xml:space="preserve">　　　ドーパミンは快楽に関わるとされ，ドーパミンの働きを強める薬は覚醒剤と呼ばれ</w:t>
      </w:r>
    </w:p>
    <w:p w14:paraId="26DAD5CA" w14:textId="11E2697A" w:rsidR="00B6697D" w:rsidRPr="00B6697D" w:rsidRDefault="00B6697D" w:rsidP="00B6697D">
      <w:pPr>
        <w:tabs>
          <w:tab w:val="left" w:pos="4910"/>
        </w:tabs>
        <w:ind w:firstLineChars="300" w:firstLine="630"/>
      </w:pPr>
      <w:r w:rsidRPr="00B6697D">
        <w:rPr>
          <w:rFonts w:hint="eastAsia"/>
        </w:rPr>
        <w:t>ている．</w:t>
      </w:r>
    </w:p>
    <w:p w14:paraId="59A5DC52" w14:textId="07CD7BD2" w:rsidR="00B6697D" w:rsidRPr="00B6697D" w:rsidRDefault="00B6697D" w:rsidP="00B6697D">
      <w:pPr>
        <w:tabs>
          <w:tab w:val="left" w:pos="4910"/>
        </w:tabs>
      </w:pPr>
      <w:r w:rsidRPr="00B6697D">
        <w:rPr>
          <w:rFonts w:hint="eastAsia"/>
        </w:rPr>
        <w:t xml:space="preserve">　　　躁状態というのは，ドーパミンが異常に放出されてしまっている状態と考えられる．</w:t>
      </w:r>
    </w:p>
    <w:p w14:paraId="659845C9" w14:textId="77777777" w:rsidR="00B6697D" w:rsidRDefault="00B6697D" w:rsidP="00B6697D">
      <w:pPr>
        <w:tabs>
          <w:tab w:val="left" w:pos="4910"/>
        </w:tabs>
      </w:pPr>
      <w:r w:rsidRPr="00B6697D">
        <w:rPr>
          <w:rFonts w:hint="eastAsia"/>
        </w:rPr>
        <w:t xml:space="preserve">　　　一方，うつ病はドーパミンが減少し，まったく快楽を感じることができない状態に</w:t>
      </w:r>
    </w:p>
    <w:p w14:paraId="3BCBFE94" w14:textId="2177C733" w:rsidR="00B6697D" w:rsidRDefault="00B6697D" w:rsidP="00B6697D">
      <w:pPr>
        <w:tabs>
          <w:tab w:val="left" w:pos="4910"/>
        </w:tabs>
        <w:ind w:firstLineChars="300" w:firstLine="630"/>
      </w:pPr>
      <w:r w:rsidRPr="00B6697D">
        <w:rPr>
          <w:rFonts w:hint="eastAsia"/>
        </w:rPr>
        <w:t>なっていると考えられる．</w:t>
      </w:r>
    </w:p>
    <w:p w14:paraId="49CAEDBE" w14:textId="1AFD14AA" w:rsidR="00B6697D" w:rsidRDefault="00B6697D" w:rsidP="00B6697D">
      <w:pPr>
        <w:tabs>
          <w:tab w:val="left" w:pos="4910"/>
        </w:tabs>
        <w:ind w:firstLineChars="300" w:firstLine="630"/>
      </w:pPr>
    </w:p>
    <w:p w14:paraId="2DE68343" w14:textId="2D0118CC" w:rsidR="00B6697D" w:rsidRDefault="00B6697D" w:rsidP="00B6697D">
      <w:pPr>
        <w:tabs>
          <w:tab w:val="left" w:pos="4910"/>
        </w:tabs>
        <w:ind w:firstLineChars="300" w:firstLine="630"/>
      </w:pPr>
    </w:p>
    <w:p w14:paraId="413D6AA5" w14:textId="77777777" w:rsidR="00BF6FCF" w:rsidRPr="00BF6FCF" w:rsidRDefault="00BF6FCF" w:rsidP="00BF6FCF">
      <w:pPr>
        <w:tabs>
          <w:tab w:val="left" w:pos="4910"/>
        </w:tabs>
      </w:pPr>
      <w:r w:rsidRPr="00BF6FCF">
        <w:rPr>
          <w:rFonts w:hint="eastAsia"/>
          <w:b/>
          <w:bCs/>
        </w:rPr>
        <w:lastRenderedPageBreak/>
        <w:t>③双極性障害とドーパミン</w:t>
      </w:r>
    </w:p>
    <w:p w14:paraId="6C3100F3" w14:textId="426A6ADF" w:rsidR="00BF6FCF" w:rsidRPr="00BF6FCF" w:rsidRDefault="00BF6FCF" w:rsidP="00FE3C7E">
      <w:pPr>
        <w:tabs>
          <w:tab w:val="left" w:pos="4910"/>
        </w:tabs>
        <w:ind w:firstLineChars="200" w:firstLine="420"/>
      </w:pPr>
      <w:r w:rsidRPr="00BF6FCF">
        <w:rPr>
          <w:rFonts w:hint="eastAsia"/>
        </w:rPr>
        <w:t>ドーパミンは，中脳の中心部に細胞があり，脳全体を幅広く調節している．</w:t>
      </w:r>
    </w:p>
    <w:p w14:paraId="2EFE4F48" w14:textId="2644FAF6" w:rsidR="00BF6FCF" w:rsidRPr="00BF6FCF" w:rsidRDefault="00BF6FCF" w:rsidP="00FE3C7E">
      <w:pPr>
        <w:tabs>
          <w:tab w:val="left" w:pos="4910"/>
        </w:tabs>
        <w:ind w:firstLineChars="200" w:firstLine="420"/>
      </w:pPr>
      <w:r w:rsidRPr="00BF6FCF">
        <w:rPr>
          <w:rFonts w:hint="eastAsia"/>
        </w:rPr>
        <w:t>ドーパミンは快楽に関わるとされる。</w:t>
      </w:r>
    </w:p>
    <w:p w14:paraId="6D34514C" w14:textId="5ABDF6CC" w:rsidR="00BF6FCF" w:rsidRPr="00BF6FCF" w:rsidRDefault="00BF6FCF" w:rsidP="00FE3C7E">
      <w:pPr>
        <w:tabs>
          <w:tab w:val="left" w:pos="4910"/>
        </w:tabs>
        <w:ind w:firstLineChars="200" w:firstLine="420"/>
      </w:pPr>
      <w:r w:rsidRPr="00BF6FCF">
        <w:rPr>
          <w:rFonts w:hint="eastAsia"/>
        </w:rPr>
        <w:t>ドーパミンの働きを強める薬は覚醒剤と呼ばれている．</w:t>
      </w:r>
    </w:p>
    <w:p w14:paraId="5E80AE8C" w14:textId="458E2CA9" w:rsidR="00BF6FCF" w:rsidRPr="00BF6FCF" w:rsidRDefault="00BF6FCF" w:rsidP="00FE3C7E">
      <w:pPr>
        <w:tabs>
          <w:tab w:val="left" w:pos="4910"/>
        </w:tabs>
        <w:ind w:firstLineChars="200" w:firstLine="420"/>
      </w:pPr>
      <w:r w:rsidRPr="00BF6FCF">
        <w:rPr>
          <w:rFonts w:hint="eastAsia"/>
        </w:rPr>
        <w:t>躁状態というのは，ドーパミンが異常に放出されてしまっている状態と考えられる．</w:t>
      </w:r>
    </w:p>
    <w:p w14:paraId="3AFA12DD" w14:textId="77777777" w:rsidR="00FE3C7E" w:rsidRDefault="00BF6FCF" w:rsidP="00FE3C7E">
      <w:pPr>
        <w:tabs>
          <w:tab w:val="left" w:pos="4910"/>
        </w:tabs>
        <w:ind w:firstLineChars="200" w:firstLine="420"/>
      </w:pPr>
      <w:r w:rsidRPr="00BF6FCF">
        <w:rPr>
          <w:rFonts w:hint="eastAsia"/>
        </w:rPr>
        <w:t>一方，うつ病はドーパミンが減少し，まったく快楽を感じることができない状態に</w:t>
      </w:r>
    </w:p>
    <w:p w14:paraId="033CD1A0" w14:textId="35A2A0A8" w:rsidR="00BF6FCF" w:rsidRPr="00BF6FCF" w:rsidRDefault="00BF6FCF" w:rsidP="00FE3C7E">
      <w:pPr>
        <w:tabs>
          <w:tab w:val="left" w:pos="4910"/>
        </w:tabs>
        <w:ind w:firstLineChars="200" w:firstLine="420"/>
      </w:pPr>
      <w:r w:rsidRPr="00BF6FCF">
        <w:rPr>
          <w:rFonts w:hint="eastAsia"/>
        </w:rPr>
        <w:t>なっていると考えられる．</w:t>
      </w:r>
    </w:p>
    <w:p w14:paraId="1E210EAC" w14:textId="23BC179A" w:rsidR="00BF6FCF" w:rsidRDefault="00FE3C7E" w:rsidP="00B6697D">
      <w:pPr>
        <w:tabs>
          <w:tab w:val="left" w:pos="4910"/>
        </w:tabs>
        <w:ind w:firstLineChars="300" w:firstLine="630"/>
      </w:pPr>
      <w:r w:rsidRPr="00FE3C7E">
        <w:rPr>
          <w:noProof/>
        </w:rPr>
        <w:drawing>
          <wp:inline distT="0" distB="0" distL="0" distR="0" wp14:anchorId="57DE4AA4" wp14:editId="790DDBF4">
            <wp:extent cx="3181067" cy="1870710"/>
            <wp:effectExtent l="0" t="0" r="635" b="0"/>
            <wp:docPr id="2" name="Picture 2">
              <a:extLst xmlns:a="http://schemas.openxmlformats.org/drawingml/2006/main">
                <a:ext uri="{FF2B5EF4-FFF2-40B4-BE49-F238E27FC236}">
                  <a16:creationId xmlns:a16="http://schemas.microsoft.com/office/drawing/2014/main" id="{32AE95C4-4F78-80B7-8F52-7C74A80D79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a:extLst>
                        <a:ext uri="{FF2B5EF4-FFF2-40B4-BE49-F238E27FC236}">
                          <a16:creationId xmlns:a16="http://schemas.microsoft.com/office/drawing/2014/main" id="{32AE95C4-4F78-80B7-8F52-7C74A80D79AA}"/>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5671" cy="1873417"/>
                    </a:xfrm>
                    <a:prstGeom prst="rect">
                      <a:avLst/>
                    </a:prstGeom>
                    <a:noFill/>
                  </pic:spPr>
                </pic:pic>
              </a:graphicData>
            </a:graphic>
          </wp:inline>
        </w:drawing>
      </w:r>
    </w:p>
    <w:p w14:paraId="01E24172" w14:textId="77777777" w:rsidR="00FE3C7E" w:rsidRPr="00BF6FCF" w:rsidRDefault="00FE3C7E" w:rsidP="00B6697D">
      <w:pPr>
        <w:tabs>
          <w:tab w:val="left" w:pos="4910"/>
        </w:tabs>
        <w:ind w:firstLineChars="300" w:firstLine="630"/>
      </w:pPr>
    </w:p>
    <w:p w14:paraId="6B041EA8" w14:textId="77777777" w:rsidR="00B6697D" w:rsidRPr="00B6697D" w:rsidRDefault="00B6697D" w:rsidP="00B6697D">
      <w:pPr>
        <w:tabs>
          <w:tab w:val="left" w:pos="4910"/>
        </w:tabs>
      </w:pPr>
      <w:r w:rsidRPr="00B6697D">
        <w:rPr>
          <w:rFonts w:hint="eastAsia"/>
          <w:b/>
          <w:bCs/>
        </w:rPr>
        <w:t>（２）その他の要因</w:t>
      </w:r>
    </w:p>
    <w:p w14:paraId="1818FE08" w14:textId="3536046E" w:rsidR="00B6697D" w:rsidRPr="00B6697D" w:rsidRDefault="00B6697D" w:rsidP="00B6697D">
      <w:pPr>
        <w:tabs>
          <w:tab w:val="left" w:pos="4910"/>
        </w:tabs>
        <w:ind w:firstLineChars="100" w:firstLine="206"/>
      </w:pPr>
      <w:r w:rsidRPr="00B6697D">
        <w:rPr>
          <w:rFonts w:hint="eastAsia"/>
          <w:b/>
          <w:bCs/>
        </w:rPr>
        <w:t>①遺伝要因</w:t>
      </w:r>
    </w:p>
    <w:p w14:paraId="07BD4C76" w14:textId="77777777" w:rsidR="00B6697D" w:rsidRDefault="00B6697D" w:rsidP="00B6697D">
      <w:pPr>
        <w:tabs>
          <w:tab w:val="left" w:pos="4910"/>
        </w:tabs>
        <w:ind w:firstLineChars="300" w:firstLine="630"/>
      </w:pPr>
      <w:r w:rsidRPr="00B6697D">
        <w:rPr>
          <w:rFonts w:hint="eastAsia"/>
        </w:rPr>
        <w:t>一卵性双生児の一致率は60%～70%，二卵性双生児の一致率は15%前後という</w:t>
      </w:r>
    </w:p>
    <w:p w14:paraId="6AC8D263" w14:textId="4718445A" w:rsidR="00B6697D" w:rsidRPr="00B6697D" w:rsidRDefault="00B6697D" w:rsidP="00B6697D">
      <w:pPr>
        <w:tabs>
          <w:tab w:val="left" w:pos="4910"/>
        </w:tabs>
        <w:ind w:firstLineChars="300" w:firstLine="630"/>
      </w:pPr>
      <w:r w:rsidRPr="00B6697D">
        <w:rPr>
          <w:rFonts w:hint="eastAsia"/>
        </w:rPr>
        <w:t>データがあり，双極性障害の遺伝的素因が示唆されている．</w:t>
      </w:r>
    </w:p>
    <w:p w14:paraId="5C6EDD07" w14:textId="127A286E" w:rsidR="00B6697D" w:rsidRPr="00B6697D" w:rsidRDefault="00B6697D" w:rsidP="00B6697D">
      <w:pPr>
        <w:tabs>
          <w:tab w:val="left" w:pos="4910"/>
        </w:tabs>
        <w:ind w:firstLineChars="300" w:firstLine="630"/>
      </w:pPr>
      <w:r w:rsidRPr="00B6697D">
        <w:rPr>
          <w:rFonts w:hint="eastAsia"/>
        </w:rPr>
        <w:t>また，双極性障害の第一親等では感情障害の出現率が高いとする報告もある．</w:t>
      </w:r>
    </w:p>
    <w:p w14:paraId="22999142" w14:textId="57283E10" w:rsidR="0052501C" w:rsidRDefault="00B6697D" w:rsidP="00B6697D">
      <w:pPr>
        <w:tabs>
          <w:tab w:val="left" w:pos="4910"/>
        </w:tabs>
      </w:pPr>
      <w:r w:rsidRPr="00B6697D">
        <w:rPr>
          <w:noProof/>
        </w:rPr>
        <w:drawing>
          <wp:anchor distT="0" distB="0" distL="114300" distR="114300" simplePos="0" relativeHeight="251660288" behindDoc="0" locked="0" layoutInCell="1" allowOverlap="1" wp14:anchorId="7165BF00" wp14:editId="7B008499">
            <wp:simplePos x="0" y="0"/>
            <wp:positionH relativeFrom="column">
              <wp:posOffset>6844665</wp:posOffset>
            </wp:positionH>
            <wp:positionV relativeFrom="paragraph">
              <wp:posOffset>289</wp:posOffset>
            </wp:positionV>
            <wp:extent cx="2353860" cy="3404453"/>
            <wp:effectExtent l="0" t="0" r="0" b="0"/>
            <wp:wrapNone/>
            <wp:docPr id="1028" name="Picture 4" descr="ダイアグラム&#10;&#10;自動的に生成された説明">
              <a:extLst xmlns:a="http://schemas.openxmlformats.org/drawingml/2006/main">
                <a:ext uri="{FF2B5EF4-FFF2-40B4-BE49-F238E27FC236}">
                  <a16:creationId xmlns:a16="http://schemas.microsoft.com/office/drawing/2014/main" id="{EF0FCFF1-6863-E4A9-8C69-69B54F8B21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ダイアグラム&#10;&#10;自動的に生成された説明">
                      <a:extLst>
                        <a:ext uri="{FF2B5EF4-FFF2-40B4-BE49-F238E27FC236}">
                          <a16:creationId xmlns:a16="http://schemas.microsoft.com/office/drawing/2014/main" id="{EF0FCFF1-6863-E4A9-8C69-69B54F8B219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3076" cy="3432246"/>
                    </a:xfrm>
                    <a:prstGeom prst="rect">
                      <a:avLst/>
                    </a:prstGeom>
                    <a:noFill/>
                  </pic:spPr>
                </pic:pic>
              </a:graphicData>
            </a:graphic>
            <wp14:sizeRelH relativeFrom="margin">
              <wp14:pctWidth>0</wp14:pctWidth>
            </wp14:sizeRelH>
            <wp14:sizeRelV relativeFrom="margin">
              <wp14:pctHeight>0</wp14:pctHeight>
            </wp14:sizeRelV>
          </wp:anchor>
        </w:drawing>
      </w:r>
    </w:p>
    <w:p w14:paraId="50329F77" w14:textId="77777777" w:rsidR="00B6697D" w:rsidRPr="00B6697D" w:rsidRDefault="00B6697D" w:rsidP="00B6697D">
      <w:pPr>
        <w:tabs>
          <w:tab w:val="left" w:pos="4910"/>
        </w:tabs>
      </w:pPr>
      <w:r w:rsidRPr="00B6697D">
        <w:rPr>
          <w:rFonts w:hint="eastAsia"/>
          <w:b/>
          <w:bCs/>
        </w:rPr>
        <w:t xml:space="preserve">　①遺伝要因（続き）</w:t>
      </w:r>
    </w:p>
    <w:p w14:paraId="411C804E" w14:textId="77777777" w:rsidR="00B6697D" w:rsidRPr="00B6697D" w:rsidRDefault="00B6697D" w:rsidP="00B6697D">
      <w:pPr>
        <w:tabs>
          <w:tab w:val="left" w:pos="4910"/>
        </w:tabs>
      </w:pPr>
      <w:r w:rsidRPr="00B6697D">
        <w:rPr>
          <w:rFonts w:hint="eastAsia"/>
        </w:rPr>
        <w:t xml:space="preserve">　　I型からはI型が，II型からはII型が遺伝する．</w:t>
      </w:r>
    </w:p>
    <w:p w14:paraId="7D7315A3" w14:textId="77777777" w:rsidR="00B6697D" w:rsidRPr="00B6697D" w:rsidRDefault="00B6697D" w:rsidP="00B6697D">
      <w:pPr>
        <w:tabs>
          <w:tab w:val="left" w:pos="4910"/>
        </w:tabs>
      </w:pPr>
      <w:r w:rsidRPr="00B6697D">
        <w:rPr>
          <w:rFonts w:hint="eastAsia"/>
        </w:rPr>
        <w:t xml:space="preserve">　　I型とII型は別の遺伝子に起因するものであると言われている．</w:t>
      </w:r>
    </w:p>
    <w:p w14:paraId="3A050443" w14:textId="77777777" w:rsidR="00B6697D" w:rsidRDefault="00B6697D" w:rsidP="00B6697D">
      <w:pPr>
        <w:tabs>
          <w:tab w:val="left" w:pos="4910"/>
        </w:tabs>
      </w:pPr>
      <w:r w:rsidRPr="00B6697D">
        <w:rPr>
          <w:rFonts w:hint="eastAsia"/>
        </w:rPr>
        <w:t xml:space="preserve">　　関連遺伝子を持つ潜在的リスクのある人が，ストレスなどの外的要因にさらされた</w:t>
      </w:r>
    </w:p>
    <w:p w14:paraId="24530C8E" w14:textId="10D79893" w:rsidR="00B6697D" w:rsidRPr="00B6697D" w:rsidRDefault="00B6697D" w:rsidP="00B6697D">
      <w:pPr>
        <w:tabs>
          <w:tab w:val="left" w:pos="4910"/>
        </w:tabs>
        <w:ind w:firstLineChars="200" w:firstLine="420"/>
      </w:pPr>
      <w:r w:rsidRPr="00B6697D">
        <w:rPr>
          <w:rFonts w:hint="eastAsia"/>
        </w:rPr>
        <w:t>時に精神疾患を発生する．</w:t>
      </w:r>
    </w:p>
    <w:p w14:paraId="21156560" w14:textId="77777777" w:rsidR="00B6697D" w:rsidRPr="00B6697D" w:rsidRDefault="00B6697D" w:rsidP="00B6697D">
      <w:pPr>
        <w:tabs>
          <w:tab w:val="left" w:pos="4910"/>
        </w:tabs>
      </w:pPr>
      <w:r w:rsidRPr="00B6697D">
        <w:rPr>
          <w:rFonts w:hint="eastAsia"/>
        </w:rPr>
        <w:t xml:space="preserve">　　これは，ストレス脆弱モデルという概念で説明される．</w:t>
      </w:r>
    </w:p>
    <w:p w14:paraId="3DE1D10B" w14:textId="6D815567" w:rsidR="00B6697D" w:rsidRDefault="00B6697D" w:rsidP="00B6697D">
      <w:pPr>
        <w:tabs>
          <w:tab w:val="left" w:pos="4910"/>
        </w:tabs>
      </w:pPr>
    </w:p>
    <w:p w14:paraId="3FFF72E0" w14:textId="04DA9FEF" w:rsidR="00B6697D" w:rsidRDefault="00B6697D" w:rsidP="00B6697D">
      <w:pPr>
        <w:tabs>
          <w:tab w:val="left" w:pos="4910"/>
        </w:tabs>
        <w:rPr>
          <w:b/>
          <w:bCs/>
        </w:rPr>
      </w:pPr>
      <w:r w:rsidRPr="00B6697D">
        <w:rPr>
          <w:rFonts w:hint="eastAsia"/>
          <w:b/>
          <w:bCs/>
        </w:rPr>
        <w:t>補足：ストレス脆弱モデル</w:t>
      </w:r>
    </w:p>
    <w:p w14:paraId="41C9795B" w14:textId="77777777" w:rsidR="00FE3C7E" w:rsidRPr="00FE3C7E" w:rsidRDefault="00FE3C7E" w:rsidP="00FE3C7E">
      <w:pPr>
        <w:tabs>
          <w:tab w:val="left" w:pos="4910"/>
        </w:tabs>
      </w:pPr>
      <w:r>
        <w:rPr>
          <w:rFonts w:hint="eastAsia"/>
          <w:b/>
          <w:bCs/>
        </w:rPr>
        <w:t xml:space="preserve">　</w:t>
      </w:r>
      <w:r w:rsidRPr="00FE3C7E">
        <w:rPr>
          <w:rFonts w:hint="eastAsia"/>
        </w:rPr>
        <w:t>精神疾患の発症を説明する標準的な理論。</w:t>
      </w:r>
    </w:p>
    <w:p w14:paraId="694167B2" w14:textId="77777777" w:rsidR="00FE3C7E" w:rsidRPr="00FE3C7E" w:rsidRDefault="00FE3C7E" w:rsidP="00FE3C7E">
      <w:pPr>
        <w:tabs>
          <w:tab w:val="left" w:pos="4910"/>
        </w:tabs>
        <w:ind w:firstLineChars="100" w:firstLine="210"/>
      </w:pPr>
      <w:r w:rsidRPr="00FE3C7E">
        <w:rPr>
          <w:rFonts w:hint="eastAsia"/>
        </w:rPr>
        <w:t>発症しやすい素質と、その人の限界値を超えるストレスが組み合わさった場合、</w:t>
      </w:r>
    </w:p>
    <w:p w14:paraId="0D340BCE" w14:textId="77777777" w:rsidR="00FE3C7E" w:rsidRPr="00FE3C7E" w:rsidRDefault="00FE3C7E" w:rsidP="00FE3C7E">
      <w:pPr>
        <w:tabs>
          <w:tab w:val="left" w:pos="4910"/>
        </w:tabs>
        <w:ind w:firstLineChars="100" w:firstLine="210"/>
      </w:pPr>
      <w:r w:rsidRPr="00FE3C7E">
        <w:rPr>
          <w:rFonts w:hint="eastAsia"/>
        </w:rPr>
        <w:t>人間は精神疾患を発症する。</w:t>
      </w:r>
    </w:p>
    <w:p w14:paraId="523652B0" w14:textId="20B5A625" w:rsidR="00FE3C7E" w:rsidRPr="00FE3C7E" w:rsidRDefault="00FE3C7E" w:rsidP="00B6697D">
      <w:pPr>
        <w:tabs>
          <w:tab w:val="left" w:pos="4910"/>
        </w:tabs>
      </w:pPr>
    </w:p>
    <w:p w14:paraId="627D2CDD" w14:textId="6A050055" w:rsidR="00B6697D" w:rsidRDefault="00A164B3" w:rsidP="00B6697D">
      <w:pPr>
        <w:tabs>
          <w:tab w:val="left" w:pos="4910"/>
        </w:tabs>
      </w:pPr>
      <w:r>
        <w:rPr>
          <w:rFonts w:hint="eastAsia"/>
        </w:rPr>
        <w:lastRenderedPageBreak/>
        <w:t xml:space="preserve">　　　</w:t>
      </w:r>
      <w:r w:rsidR="00B6697D" w:rsidRPr="00B6697D">
        <w:rPr>
          <w:noProof/>
        </w:rPr>
        <w:drawing>
          <wp:inline distT="0" distB="0" distL="0" distR="0" wp14:anchorId="39F1CF2A" wp14:editId="17D00A9F">
            <wp:extent cx="4405745" cy="2391970"/>
            <wp:effectExtent l="0" t="0" r="1270" b="0"/>
            <wp:docPr id="6" name="Picture 2" descr="http://wwwhakusyo.mhlw.go.jp/wpdocs/hpax200401/img/x4.gif">
              <a:extLst xmlns:a="http://schemas.openxmlformats.org/drawingml/2006/main">
                <a:ext uri="{FF2B5EF4-FFF2-40B4-BE49-F238E27FC236}">
                  <a16:creationId xmlns:a16="http://schemas.microsoft.com/office/drawing/2014/main" id="{A9E8F9A8-D291-6B85-238E-AC70BB6948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wwwhakusyo.mhlw.go.jp/wpdocs/hpax200401/img/x4.gif">
                      <a:extLst>
                        <a:ext uri="{FF2B5EF4-FFF2-40B4-BE49-F238E27FC236}">
                          <a16:creationId xmlns:a16="http://schemas.microsoft.com/office/drawing/2014/main" id="{A9E8F9A8-D291-6B85-238E-AC70BB6948D0}"/>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6018" cy="2402977"/>
                    </a:xfrm>
                    <a:prstGeom prst="rect">
                      <a:avLst/>
                    </a:prstGeom>
                    <a:noFill/>
                  </pic:spPr>
                </pic:pic>
              </a:graphicData>
            </a:graphic>
          </wp:inline>
        </w:drawing>
      </w:r>
    </w:p>
    <w:p w14:paraId="0B87F78B" w14:textId="22205CAA" w:rsidR="00B6697D" w:rsidRDefault="00B6697D" w:rsidP="00B6697D">
      <w:pPr>
        <w:tabs>
          <w:tab w:val="left" w:pos="4910"/>
        </w:tabs>
      </w:pPr>
    </w:p>
    <w:p w14:paraId="4E8F9A0F" w14:textId="7616030B" w:rsidR="00B6697D" w:rsidRDefault="00B6697D" w:rsidP="00B6697D">
      <w:pPr>
        <w:tabs>
          <w:tab w:val="left" w:pos="4910"/>
        </w:tabs>
      </w:pPr>
    </w:p>
    <w:p w14:paraId="457FB5C8" w14:textId="4F6D8C00" w:rsidR="00B6697D" w:rsidRDefault="00B6697D" w:rsidP="00B6697D">
      <w:pPr>
        <w:tabs>
          <w:tab w:val="left" w:pos="4910"/>
        </w:tabs>
      </w:pPr>
    </w:p>
    <w:p w14:paraId="1A07B05E" w14:textId="77777777" w:rsidR="00B6697D" w:rsidRPr="00B6697D" w:rsidRDefault="00B6697D" w:rsidP="00B6697D">
      <w:pPr>
        <w:tabs>
          <w:tab w:val="left" w:pos="4910"/>
        </w:tabs>
      </w:pPr>
      <w:r w:rsidRPr="00B6697D">
        <w:rPr>
          <w:rFonts w:hint="eastAsia"/>
        </w:rPr>
        <w:t xml:space="preserve">　</w:t>
      </w:r>
      <w:r w:rsidRPr="00B6697D">
        <w:rPr>
          <w:rFonts w:hint="eastAsia"/>
          <w:b/>
          <w:bCs/>
        </w:rPr>
        <w:t>②生理学的要因</w:t>
      </w:r>
    </w:p>
    <w:p w14:paraId="5AA38150" w14:textId="3D2B4AE1" w:rsidR="00B6697D" w:rsidRPr="00B6697D" w:rsidRDefault="00B6697D" w:rsidP="00B6697D">
      <w:pPr>
        <w:tabs>
          <w:tab w:val="left" w:pos="4910"/>
        </w:tabs>
      </w:pPr>
      <w:r w:rsidRPr="00B6697D">
        <w:rPr>
          <w:rFonts w:hint="eastAsia"/>
        </w:rPr>
        <w:t xml:space="preserve">　　　グルタミン酸作動性神経伝達や，ミクログリアの異常が示唆されている．</w:t>
      </w:r>
    </w:p>
    <w:p w14:paraId="167ACEB8" w14:textId="77777777" w:rsidR="007C1D36" w:rsidRDefault="007C1D36" w:rsidP="00B6697D">
      <w:pPr>
        <w:tabs>
          <w:tab w:val="left" w:pos="4910"/>
        </w:tabs>
        <w:rPr>
          <w:b/>
          <w:bCs/>
        </w:rPr>
      </w:pPr>
    </w:p>
    <w:p w14:paraId="4DA4C3F0" w14:textId="40E46EC8" w:rsidR="00B6697D" w:rsidRPr="00B6697D" w:rsidRDefault="00B6697D" w:rsidP="00B6697D">
      <w:pPr>
        <w:tabs>
          <w:tab w:val="left" w:pos="4910"/>
        </w:tabs>
      </w:pPr>
      <w:r w:rsidRPr="00B6697D">
        <w:rPr>
          <w:rFonts w:hint="eastAsia"/>
          <w:b/>
          <w:bCs/>
        </w:rPr>
        <w:t xml:space="preserve">　③環境要因</w:t>
      </w:r>
    </w:p>
    <w:p w14:paraId="0985CE3D" w14:textId="77777777" w:rsidR="007C1D36" w:rsidRDefault="00B6697D" w:rsidP="00B6697D">
      <w:pPr>
        <w:tabs>
          <w:tab w:val="left" w:pos="4910"/>
        </w:tabs>
      </w:pPr>
      <w:r w:rsidRPr="00B6697D">
        <w:rPr>
          <w:rFonts w:hint="eastAsia"/>
        </w:rPr>
        <w:t xml:space="preserve">　　　素因 (遺伝的・生物学的な特性) が環境の影響 (ストレッサー) と相互作用して精神</w:t>
      </w:r>
    </w:p>
    <w:p w14:paraId="502CDCD9" w14:textId="58E94EED" w:rsidR="00B6697D" w:rsidRPr="00B6697D" w:rsidRDefault="00B6697D" w:rsidP="007C1D36">
      <w:pPr>
        <w:tabs>
          <w:tab w:val="left" w:pos="4910"/>
        </w:tabs>
        <w:ind w:firstLineChars="300" w:firstLine="630"/>
      </w:pPr>
      <w:r w:rsidRPr="00B6697D">
        <w:rPr>
          <w:rFonts w:hint="eastAsia"/>
        </w:rPr>
        <w:t>疾患を引き起こす．</w:t>
      </w:r>
    </w:p>
    <w:p w14:paraId="3E691027" w14:textId="77777777" w:rsidR="007C1D36" w:rsidRDefault="007C1D36" w:rsidP="00B6697D">
      <w:pPr>
        <w:tabs>
          <w:tab w:val="left" w:pos="4910"/>
        </w:tabs>
      </w:pPr>
    </w:p>
    <w:p w14:paraId="64214281" w14:textId="19B51F23" w:rsidR="00B6697D" w:rsidRPr="00B6697D" w:rsidRDefault="00B6697D" w:rsidP="00B6697D">
      <w:pPr>
        <w:tabs>
          <w:tab w:val="left" w:pos="4910"/>
        </w:tabs>
      </w:pPr>
      <w:r w:rsidRPr="00B6697D">
        <w:rPr>
          <w:rFonts w:hint="eastAsia"/>
        </w:rPr>
        <w:t xml:space="preserve">　　　保護要因：ポジティブな人間関係等</w:t>
      </w:r>
    </w:p>
    <w:p w14:paraId="6B012840" w14:textId="54783F88" w:rsidR="00B6697D" w:rsidRPr="00B6697D" w:rsidRDefault="00B6697D" w:rsidP="00B6697D">
      <w:pPr>
        <w:tabs>
          <w:tab w:val="left" w:pos="4910"/>
        </w:tabs>
      </w:pPr>
      <w:r w:rsidRPr="00B6697D">
        <w:rPr>
          <w:rFonts w:hint="eastAsia"/>
        </w:rPr>
        <w:t xml:space="preserve">　　　リスク要因：ストレスなど</w:t>
      </w:r>
    </w:p>
    <w:p w14:paraId="38A0CDBE" w14:textId="1DDD4E1A" w:rsidR="00B6697D" w:rsidRDefault="00FE3C7E" w:rsidP="00B6697D">
      <w:pPr>
        <w:tabs>
          <w:tab w:val="left" w:pos="4910"/>
        </w:tabs>
      </w:pPr>
      <w:r>
        <w:rPr>
          <w:rFonts w:hint="eastAsia"/>
        </w:rPr>
        <w:t xml:space="preserve">　　</w:t>
      </w:r>
    </w:p>
    <w:p w14:paraId="284233F0" w14:textId="620F05BD" w:rsidR="007C1D36" w:rsidRDefault="00FE3C7E" w:rsidP="00A164B3">
      <w:pPr>
        <w:tabs>
          <w:tab w:val="left" w:pos="4910"/>
        </w:tabs>
        <w:ind w:firstLineChars="100" w:firstLine="210"/>
      </w:pPr>
      <w:r>
        <w:rPr>
          <w:rFonts w:hint="eastAsia"/>
        </w:rPr>
        <w:t xml:space="preserve">　　</w:t>
      </w:r>
      <w:r w:rsidR="007C1D36" w:rsidRPr="007C1D36">
        <w:rPr>
          <w:noProof/>
        </w:rPr>
        <w:drawing>
          <wp:inline distT="0" distB="0" distL="0" distR="0" wp14:anchorId="0193E368" wp14:editId="203E865B">
            <wp:extent cx="3024275" cy="2419350"/>
            <wp:effectExtent l="0" t="0" r="5080" b="0"/>
            <wp:docPr id="7" name="Picture 2" descr="http://sme.fujitsu.com/imgv3/jsme/skill/cultivation/005-02.jpg">
              <a:extLst xmlns:a="http://schemas.openxmlformats.org/drawingml/2006/main">
                <a:ext uri="{FF2B5EF4-FFF2-40B4-BE49-F238E27FC236}">
                  <a16:creationId xmlns:a16="http://schemas.microsoft.com/office/drawing/2014/main" id="{3AF44102-A825-59F5-EB5E-4CC35DE2770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descr="http://sme.fujitsu.com/imgv3/jsme/skill/cultivation/005-02.jpg">
                      <a:extLst>
                        <a:ext uri="{FF2B5EF4-FFF2-40B4-BE49-F238E27FC236}">
                          <a16:creationId xmlns:a16="http://schemas.microsoft.com/office/drawing/2014/main" id="{3AF44102-A825-59F5-EB5E-4CC35DE27702}"/>
                        </a:ext>
                      </a:extLst>
                    </pic:cNvPr>
                    <pic:cNvPicPr>
                      <a:picLocks noGrp="1" noChangeAspect="1" noChangeArrowheads="1"/>
                    </pic:cNvPicPr>
                  </pic:nvPicPr>
                  <pic:blipFill>
                    <a:blip r:embed="rId16" cstate="print"/>
                    <a:srcRect/>
                    <a:stretch>
                      <a:fillRect/>
                    </a:stretch>
                  </pic:blipFill>
                  <pic:spPr bwMode="auto">
                    <a:xfrm>
                      <a:off x="0" y="0"/>
                      <a:ext cx="3067320" cy="2453785"/>
                    </a:xfrm>
                    <a:prstGeom prst="rect">
                      <a:avLst/>
                    </a:prstGeom>
                    <a:noFill/>
                  </pic:spPr>
                </pic:pic>
              </a:graphicData>
            </a:graphic>
          </wp:inline>
        </w:drawing>
      </w:r>
    </w:p>
    <w:p w14:paraId="267A542A" w14:textId="5CE40365" w:rsidR="007C1D36" w:rsidRDefault="007C1D36" w:rsidP="00B6697D">
      <w:pPr>
        <w:tabs>
          <w:tab w:val="left" w:pos="4910"/>
        </w:tabs>
      </w:pPr>
    </w:p>
    <w:p w14:paraId="414D2E33" w14:textId="48E0B4DA" w:rsidR="007C1D36" w:rsidRPr="007C1D36" w:rsidRDefault="007C1D36" w:rsidP="00B6697D">
      <w:pPr>
        <w:tabs>
          <w:tab w:val="left" w:pos="4910"/>
        </w:tabs>
        <w:rPr>
          <w:sz w:val="28"/>
          <w:szCs w:val="28"/>
        </w:rPr>
      </w:pPr>
      <w:r w:rsidRPr="007C1D36">
        <w:rPr>
          <w:rFonts w:hint="eastAsia"/>
          <w:b/>
          <w:bCs/>
          <w:sz w:val="28"/>
          <w:szCs w:val="28"/>
        </w:rPr>
        <w:lastRenderedPageBreak/>
        <w:t>4：疫学</w:t>
      </w:r>
    </w:p>
    <w:p w14:paraId="3C0F33B8" w14:textId="77777777" w:rsidR="007C1D36" w:rsidRPr="007C1D36" w:rsidRDefault="007C1D36" w:rsidP="007C1D36">
      <w:pPr>
        <w:tabs>
          <w:tab w:val="left" w:pos="2858"/>
        </w:tabs>
      </w:pPr>
      <w:r w:rsidRPr="007C1D36">
        <w:rPr>
          <w:rFonts w:hint="eastAsia"/>
          <w:b/>
          <w:bCs/>
        </w:rPr>
        <w:t>（１）発症頻度</w:t>
      </w:r>
    </w:p>
    <w:p w14:paraId="2E3FDFD4" w14:textId="77777777" w:rsidR="007C1D36" w:rsidRPr="007C1D36" w:rsidRDefault="007C1D36" w:rsidP="007C1D36">
      <w:pPr>
        <w:tabs>
          <w:tab w:val="left" w:pos="2858"/>
        </w:tabs>
      </w:pPr>
      <w:r w:rsidRPr="007C1D36">
        <w:rPr>
          <w:rFonts w:hint="eastAsia"/>
        </w:rPr>
        <w:t>出現頻度は0.2％程度とされている．</w:t>
      </w:r>
    </w:p>
    <w:p w14:paraId="70A0773F" w14:textId="6F86FDF0" w:rsidR="007C1D36" w:rsidRPr="007C1D36" w:rsidRDefault="007C1D36" w:rsidP="007C1D36">
      <w:pPr>
        <w:tabs>
          <w:tab w:val="left" w:pos="2858"/>
        </w:tabs>
      </w:pPr>
      <w:r w:rsidRPr="007C1D36">
        <w:rPr>
          <w:rFonts w:hint="eastAsia"/>
        </w:rPr>
        <w:t>生涯有病率（一生で少なくとも一度罹患する人の割合）は，1～2%と言われている．</w:t>
      </w:r>
    </w:p>
    <w:p w14:paraId="3DB409BC" w14:textId="77777777" w:rsidR="007C1D36" w:rsidRDefault="007C1D36" w:rsidP="007C1D36">
      <w:pPr>
        <w:tabs>
          <w:tab w:val="left" w:pos="2858"/>
        </w:tabs>
        <w:rPr>
          <w:b/>
          <w:bCs/>
        </w:rPr>
      </w:pPr>
    </w:p>
    <w:p w14:paraId="570BB049" w14:textId="3EE635C8" w:rsidR="007C1D36" w:rsidRPr="007C1D36" w:rsidRDefault="007C1D36" w:rsidP="007C1D36">
      <w:pPr>
        <w:tabs>
          <w:tab w:val="left" w:pos="2858"/>
        </w:tabs>
      </w:pPr>
      <w:r w:rsidRPr="007C1D36">
        <w:rPr>
          <w:rFonts w:hint="eastAsia"/>
          <w:b/>
          <w:bCs/>
        </w:rPr>
        <w:t>（２）年齢・性差</w:t>
      </w:r>
      <w:r w:rsidRPr="007C1D36">
        <w:rPr>
          <w:rFonts w:hint="eastAsia"/>
        </w:rPr>
        <w:br/>
        <w:t>20代前半をピークとして30歳までの発病例が多い．</w:t>
      </w:r>
    </w:p>
    <w:p w14:paraId="7676B8DB" w14:textId="37D77F84" w:rsidR="007C1D36" w:rsidRDefault="007C1D36" w:rsidP="007C1D36">
      <w:pPr>
        <w:tabs>
          <w:tab w:val="left" w:pos="2858"/>
        </w:tabs>
      </w:pPr>
      <w:r w:rsidRPr="007C1D36">
        <w:rPr>
          <w:rFonts w:hint="eastAsia"/>
        </w:rPr>
        <w:t>性差はおよそ2：3で，男女差は大きくない．</w:t>
      </w:r>
    </w:p>
    <w:p w14:paraId="6143C17E" w14:textId="7F62F71B" w:rsidR="007C1D36" w:rsidRDefault="007C1D36" w:rsidP="007C1D36">
      <w:pPr>
        <w:tabs>
          <w:tab w:val="left" w:pos="2858"/>
        </w:tabs>
      </w:pPr>
    </w:p>
    <w:p w14:paraId="085F9073" w14:textId="77777777" w:rsidR="007C1D36" w:rsidRDefault="007C1D36" w:rsidP="007C1D36">
      <w:pPr>
        <w:tabs>
          <w:tab w:val="left" w:pos="2858"/>
        </w:tabs>
      </w:pPr>
    </w:p>
    <w:p w14:paraId="30138110" w14:textId="15625376" w:rsidR="007C1D36" w:rsidRPr="007C1D36" w:rsidRDefault="007C1D36" w:rsidP="007C1D36">
      <w:pPr>
        <w:tabs>
          <w:tab w:val="left" w:pos="2858"/>
        </w:tabs>
        <w:rPr>
          <w:sz w:val="28"/>
          <w:szCs w:val="28"/>
        </w:rPr>
      </w:pPr>
      <w:r w:rsidRPr="007C1D36">
        <w:rPr>
          <w:rFonts w:hint="eastAsia"/>
          <w:b/>
          <w:bCs/>
          <w:sz w:val="28"/>
          <w:szCs w:val="28"/>
        </w:rPr>
        <w:t>5：症状</w:t>
      </w:r>
    </w:p>
    <w:p w14:paraId="09080648" w14:textId="77777777" w:rsidR="007C1D36" w:rsidRPr="007C1D36" w:rsidRDefault="007C1D36" w:rsidP="007C1D36">
      <w:pPr>
        <w:tabs>
          <w:tab w:val="left" w:pos="2858"/>
        </w:tabs>
      </w:pPr>
      <w:r w:rsidRPr="007C1D36">
        <w:rPr>
          <w:rFonts w:hint="eastAsia"/>
          <w:b/>
          <w:bCs/>
        </w:rPr>
        <w:t>(1)躁病・軽躁エピソード </w:t>
      </w:r>
      <w:r w:rsidRPr="007C1D36">
        <w:rPr>
          <w:rFonts w:hint="eastAsia"/>
        </w:rPr>
        <w:t xml:space="preserve">　</w:t>
      </w:r>
    </w:p>
    <w:p w14:paraId="13E5B108" w14:textId="77777777" w:rsidR="007C1D36" w:rsidRPr="007C1D36" w:rsidRDefault="007C1D36" w:rsidP="007C1D36">
      <w:pPr>
        <w:tabs>
          <w:tab w:val="left" w:pos="2858"/>
        </w:tabs>
      </w:pPr>
      <w:r w:rsidRPr="007C1D36">
        <w:rPr>
          <w:rFonts w:hint="eastAsia"/>
          <w:b/>
          <w:bCs/>
        </w:rPr>
        <w:t xml:space="preserve">　①躁病エピソード</w:t>
      </w:r>
    </w:p>
    <w:p w14:paraId="6DC52E36" w14:textId="77777777" w:rsidR="007C1D36" w:rsidRPr="007C1D36" w:rsidRDefault="007C1D36" w:rsidP="007C1D36">
      <w:pPr>
        <w:tabs>
          <w:tab w:val="left" w:pos="2858"/>
        </w:tabs>
      </w:pPr>
      <w:r w:rsidRPr="007C1D36">
        <w:rPr>
          <w:rFonts w:hint="eastAsia"/>
          <w:b/>
          <w:bCs/>
        </w:rPr>
        <w:t xml:space="preserve">　　　</w:t>
      </w:r>
      <w:r w:rsidRPr="007C1D36">
        <w:rPr>
          <w:rFonts w:hint="eastAsia"/>
        </w:rPr>
        <w:t>異常に，かつ持続して高揚し，自尊心が高まる．</w:t>
      </w:r>
    </w:p>
    <w:p w14:paraId="408AB132" w14:textId="77777777" w:rsidR="007C1D36" w:rsidRPr="007C1D36" w:rsidRDefault="007C1D36" w:rsidP="007C1D36">
      <w:pPr>
        <w:tabs>
          <w:tab w:val="left" w:pos="2858"/>
        </w:tabs>
      </w:pPr>
      <w:r w:rsidRPr="007C1D36">
        <w:rPr>
          <w:rFonts w:hint="eastAsia"/>
        </w:rPr>
        <w:t xml:space="preserve">　　　易怒性がある状態が1週間以上にわたって続く．</w:t>
      </w:r>
    </w:p>
    <w:p w14:paraId="371CBFFA" w14:textId="77777777" w:rsidR="007C1D36" w:rsidRDefault="007C1D36" w:rsidP="007C1D36">
      <w:pPr>
        <w:tabs>
          <w:tab w:val="left" w:pos="2858"/>
        </w:tabs>
        <w:rPr>
          <w:b/>
          <w:bCs/>
        </w:rPr>
      </w:pPr>
    </w:p>
    <w:p w14:paraId="23BCB471" w14:textId="4BDEA2EA" w:rsidR="007C1D36" w:rsidRPr="007C1D36" w:rsidRDefault="007C1D36" w:rsidP="007C1D36">
      <w:pPr>
        <w:tabs>
          <w:tab w:val="left" w:pos="2858"/>
        </w:tabs>
      </w:pPr>
      <w:r w:rsidRPr="007C1D36">
        <w:rPr>
          <w:rFonts w:hint="eastAsia"/>
          <w:b/>
          <w:bCs/>
        </w:rPr>
        <w:t xml:space="preserve">　②軽躁エピソード</w:t>
      </w:r>
    </w:p>
    <w:p w14:paraId="19630E66" w14:textId="77777777" w:rsidR="007C1D36" w:rsidRPr="007C1D36" w:rsidRDefault="007C1D36" w:rsidP="007C1D36">
      <w:pPr>
        <w:tabs>
          <w:tab w:val="left" w:pos="2858"/>
        </w:tabs>
      </w:pPr>
      <w:r w:rsidRPr="007C1D36">
        <w:rPr>
          <w:rFonts w:hint="eastAsia"/>
          <w:b/>
          <w:bCs/>
        </w:rPr>
        <w:t xml:space="preserve">　　　</w:t>
      </w:r>
      <w:r w:rsidRPr="007C1D36">
        <w:rPr>
          <w:rFonts w:hint="eastAsia"/>
        </w:rPr>
        <w:t>躁のようではあるが，程度はそれほど激しくない．</w:t>
      </w:r>
    </w:p>
    <w:p w14:paraId="082C0D24" w14:textId="77777777" w:rsidR="007C1D36" w:rsidRPr="007C1D36" w:rsidRDefault="007C1D36" w:rsidP="007C1D36">
      <w:pPr>
        <w:tabs>
          <w:tab w:val="left" w:pos="2858"/>
        </w:tabs>
      </w:pPr>
      <w:r w:rsidRPr="007C1D36">
        <w:rPr>
          <w:rFonts w:hint="eastAsia"/>
        </w:rPr>
        <w:t xml:space="preserve">　　　少なくとも4日以上高揚症状が続く．</w:t>
      </w:r>
    </w:p>
    <w:p w14:paraId="1D00C664" w14:textId="64FDB2E8" w:rsidR="007C1D36" w:rsidRDefault="007C1D36" w:rsidP="007C1D36">
      <w:pPr>
        <w:tabs>
          <w:tab w:val="left" w:pos="2858"/>
        </w:tabs>
      </w:pPr>
      <w:r w:rsidRPr="007C1D36">
        <w:rPr>
          <w:rFonts w:hint="eastAsia"/>
        </w:rPr>
        <w:t xml:space="preserve">　　　もしくは通常の非うつ状態とは明らかに異なっている．</w:t>
      </w:r>
    </w:p>
    <w:p w14:paraId="73C56D5B" w14:textId="78013EA8" w:rsidR="007C1D36" w:rsidRDefault="007C1D36" w:rsidP="007C1D36">
      <w:pPr>
        <w:tabs>
          <w:tab w:val="left" w:pos="2858"/>
        </w:tabs>
      </w:pPr>
    </w:p>
    <w:p w14:paraId="62CDA3F2" w14:textId="4FC44127" w:rsidR="007C1D36" w:rsidRDefault="00A164B3" w:rsidP="007C1D36">
      <w:pPr>
        <w:tabs>
          <w:tab w:val="left" w:pos="2858"/>
        </w:tabs>
      </w:pPr>
      <w:r>
        <w:rPr>
          <w:rFonts w:hint="eastAsia"/>
        </w:rPr>
        <w:t xml:space="preserve">　　　</w:t>
      </w:r>
      <w:r w:rsidR="007C1D36" w:rsidRPr="007C1D36">
        <w:rPr>
          <w:noProof/>
        </w:rPr>
        <w:drawing>
          <wp:inline distT="0" distB="0" distL="0" distR="0" wp14:anchorId="53B9390A" wp14:editId="6C7152FD">
            <wp:extent cx="3562350" cy="2548187"/>
            <wp:effectExtent l="0" t="0" r="0" b="5080"/>
            <wp:docPr id="8" name="図 5">
              <a:extLst xmlns:a="http://schemas.openxmlformats.org/drawingml/2006/main">
                <a:ext uri="{FF2B5EF4-FFF2-40B4-BE49-F238E27FC236}">
                  <a16:creationId xmlns:a16="http://schemas.microsoft.com/office/drawing/2014/main" id="{B25BB5BA-F648-F147-75F0-A02696A779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B25BB5BA-F648-F147-75F0-A02696A7791C}"/>
                        </a:ext>
                      </a:extLst>
                    </pic:cNvPr>
                    <pic:cNvPicPr>
                      <a:picLocks noChangeAspect="1"/>
                    </pic:cNvPicPr>
                  </pic:nvPicPr>
                  <pic:blipFill>
                    <a:blip r:embed="rId17"/>
                    <a:stretch>
                      <a:fillRect/>
                    </a:stretch>
                  </pic:blipFill>
                  <pic:spPr>
                    <a:xfrm>
                      <a:off x="0" y="0"/>
                      <a:ext cx="3581290" cy="2561735"/>
                    </a:xfrm>
                    <a:prstGeom prst="rect">
                      <a:avLst/>
                    </a:prstGeom>
                  </pic:spPr>
                </pic:pic>
              </a:graphicData>
            </a:graphic>
          </wp:inline>
        </w:drawing>
      </w:r>
    </w:p>
    <w:p w14:paraId="2918E9D8" w14:textId="77777777" w:rsidR="00A164B3" w:rsidRDefault="00A164B3" w:rsidP="007C1D36">
      <w:pPr>
        <w:tabs>
          <w:tab w:val="left" w:pos="2858"/>
        </w:tabs>
      </w:pPr>
    </w:p>
    <w:p w14:paraId="5946D455" w14:textId="6AB7D2A5" w:rsidR="007C1D36" w:rsidRPr="007C1D36" w:rsidRDefault="007C1D36" w:rsidP="007C1D36">
      <w:pPr>
        <w:tabs>
          <w:tab w:val="left" w:pos="2858"/>
        </w:tabs>
      </w:pPr>
      <w:r w:rsidRPr="007C1D36">
        <w:rPr>
          <w:rFonts w:hint="eastAsia"/>
          <w:b/>
          <w:bCs/>
        </w:rPr>
        <w:lastRenderedPageBreak/>
        <w:t>（2)具体的症状</w:t>
      </w:r>
    </w:p>
    <w:p w14:paraId="0D4CA3DD" w14:textId="77777777" w:rsidR="007C1D36" w:rsidRPr="007C1D36" w:rsidRDefault="007C1D36" w:rsidP="007C1D36">
      <w:pPr>
        <w:tabs>
          <w:tab w:val="left" w:pos="2858"/>
        </w:tabs>
      </w:pPr>
      <w:r w:rsidRPr="007C1D36">
        <w:rPr>
          <w:rFonts w:hint="eastAsia"/>
          <w:b/>
          <w:bCs/>
        </w:rPr>
        <w:t xml:space="preserve">　①注意散漫　(distractability) </w:t>
      </w:r>
    </w:p>
    <w:p w14:paraId="503706BD" w14:textId="77777777" w:rsidR="007C1D36" w:rsidRPr="007C1D36" w:rsidRDefault="007C1D36" w:rsidP="007C1D36">
      <w:pPr>
        <w:tabs>
          <w:tab w:val="left" w:pos="2858"/>
        </w:tabs>
      </w:pPr>
      <w:r w:rsidRPr="007C1D36">
        <w:rPr>
          <w:rFonts w:hint="eastAsia"/>
        </w:rPr>
        <w:t xml:space="preserve">　　　話題が次々と変わる．</w:t>
      </w:r>
    </w:p>
    <w:p w14:paraId="6A0A5600" w14:textId="77777777" w:rsidR="007C1D36" w:rsidRPr="007C1D36" w:rsidRDefault="007C1D36" w:rsidP="007C1D36">
      <w:pPr>
        <w:tabs>
          <w:tab w:val="left" w:pos="2858"/>
        </w:tabs>
      </w:pPr>
      <w:r w:rsidRPr="007C1D36">
        <w:rPr>
          <w:rFonts w:hint="eastAsia"/>
          <w:b/>
          <w:bCs/>
        </w:rPr>
        <w:t xml:space="preserve">　②不眠(insomnia)</w:t>
      </w:r>
    </w:p>
    <w:p w14:paraId="299239EF" w14:textId="77777777" w:rsidR="007C1D36" w:rsidRPr="007C1D36" w:rsidRDefault="007C1D36" w:rsidP="007C1D36">
      <w:pPr>
        <w:tabs>
          <w:tab w:val="left" w:pos="2858"/>
        </w:tabs>
      </w:pPr>
      <w:r w:rsidRPr="007C1D36">
        <w:rPr>
          <w:rFonts w:hint="eastAsia"/>
          <w:b/>
          <w:bCs/>
        </w:rPr>
        <w:t xml:space="preserve">　　　</w:t>
      </w:r>
      <w:r w:rsidRPr="007C1D36">
        <w:rPr>
          <w:rFonts w:hint="eastAsia"/>
        </w:rPr>
        <w:t>高揚感，爽快な気分，眠らなくても平気になる．</w:t>
      </w:r>
    </w:p>
    <w:p w14:paraId="69C549EF" w14:textId="77777777" w:rsidR="007C1D36" w:rsidRPr="007C1D36" w:rsidRDefault="007C1D36" w:rsidP="007C1D36">
      <w:pPr>
        <w:tabs>
          <w:tab w:val="left" w:pos="2858"/>
        </w:tabs>
      </w:pPr>
      <w:r w:rsidRPr="007C1D36">
        <w:rPr>
          <w:rFonts w:hint="eastAsia"/>
          <w:b/>
          <w:bCs/>
        </w:rPr>
        <w:t xml:space="preserve">　③誇大性(grandisosity) </w:t>
      </w:r>
    </w:p>
    <w:p w14:paraId="50B233EF" w14:textId="77777777" w:rsidR="007C1D36" w:rsidRPr="007C1D36" w:rsidRDefault="007C1D36" w:rsidP="007C1D36">
      <w:pPr>
        <w:tabs>
          <w:tab w:val="left" w:pos="2858"/>
        </w:tabs>
      </w:pPr>
      <w:r w:rsidRPr="007C1D36">
        <w:rPr>
          <w:rFonts w:hint="eastAsia"/>
          <w:b/>
          <w:bCs/>
        </w:rPr>
        <w:t xml:space="preserve">　　　</w:t>
      </w:r>
      <w:r w:rsidRPr="007C1D36">
        <w:rPr>
          <w:rFonts w:hint="eastAsia"/>
        </w:rPr>
        <w:t>自尊心が高まり，怒りっぽくなる，攻撃的になる．</w:t>
      </w:r>
    </w:p>
    <w:p w14:paraId="5F7F370E" w14:textId="77777777" w:rsidR="007C1D36" w:rsidRPr="007C1D36" w:rsidRDefault="007C1D36" w:rsidP="007C1D36">
      <w:pPr>
        <w:tabs>
          <w:tab w:val="left" w:pos="2858"/>
        </w:tabs>
      </w:pPr>
      <w:r w:rsidRPr="007C1D36">
        <w:rPr>
          <w:rFonts w:hint="eastAsia"/>
          <w:b/>
          <w:bCs/>
        </w:rPr>
        <w:t xml:space="preserve">　④観念奔逸(flightofideas)</w:t>
      </w:r>
    </w:p>
    <w:p w14:paraId="2E700F1F" w14:textId="77777777" w:rsidR="007C1D36" w:rsidRPr="007C1D36" w:rsidRDefault="007C1D36" w:rsidP="007C1D36">
      <w:pPr>
        <w:tabs>
          <w:tab w:val="left" w:pos="2858"/>
        </w:tabs>
      </w:pPr>
      <w:r w:rsidRPr="007C1D36">
        <w:rPr>
          <w:rFonts w:hint="eastAsia"/>
          <w:b/>
          <w:bCs/>
        </w:rPr>
        <w:t xml:space="preserve">　　　</w:t>
      </w:r>
      <w:r w:rsidRPr="007C1D36">
        <w:rPr>
          <w:rFonts w:hint="eastAsia"/>
        </w:rPr>
        <w:t>考えや計画が次々とわいてくる． </w:t>
      </w:r>
      <w:r w:rsidRPr="007C1D36">
        <w:rPr>
          <w:rFonts w:hint="eastAsia"/>
          <w:b/>
          <w:bCs/>
        </w:rPr>
        <w:t> </w:t>
      </w:r>
    </w:p>
    <w:p w14:paraId="3F137AF0" w14:textId="77777777" w:rsidR="007C1D36" w:rsidRPr="007C1D36" w:rsidRDefault="007C1D36" w:rsidP="007C1D36">
      <w:pPr>
        <w:tabs>
          <w:tab w:val="left" w:pos="2858"/>
        </w:tabs>
      </w:pPr>
      <w:r w:rsidRPr="007C1D36">
        <w:rPr>
          <w:rFonts w:hint="eastAsia"/>
        </w:rPr>
        <w:t xml:space="preserve">　</w:t>
      </w:r>
      <w:r w:rsidRPr="007C1D36">
        <w:rPr>
          <w:rFonts w:hint="eastAsia"/>
          <w:b/>
          <w:bCs/>
        </w:rPr>
        <w:t>⑤過活動制(activity)</w:t>
      </w:r>
      <w:r w:rsidRPr="007C1D36">
        <w:rPr>
          <w:rFonts w:hint="eastAsia"/>
        </w:rPr>
        <w:t> </w:t>
      </w:r>
    </w:p>
    <w:p w14:paraId="69602379" w14:textId="77777777" w:rsidR="007C1D36" w:rsidRPr="007C1D36" w:rsidRDefault="007C1D36" w:rsidP="007C1D36">
      <w:pPr>
        <w:tabs>
          <w:tab w:val="left" w:pos="2858"/>
        </w:tabs>
      </w:pPr>
      <w:r w:rsidRPr="007C1D36">
        <w:rPr>
          <w:rFonts w:hint="eastAsia"/>
        </w:rPr>
        <w:t xml:space="preserve">　　　活動性の充進，じっとしていられない，派手なファッション</w:t>
      </w:r>
    </w:p>
    <w:p w14:paraId="283DD471" w14:textId="77777777" w:rsidR="007C1D36" w:rsidRPr="007C1D36" w:rsidRDefault="007C1D36" w:rsidP="007C1D36">
      <w:pPr>
        <w:tabs>
          <w:tab w:val="left" w:pos="2858"/>
        </w:tabs>
      </w:pPr>
      <w:r w:rsidRPr="007C1D36">
        <w:rPr>
          <w:rFonts w:hint="eastAsia"/>
          <w:b/>
          <w:bCs/>
        </w:rPr>
        <w:t xml:space="preserve">　⑥多弁(speech)</w:t>
      </w:r>
    </w:p>
    <w:p w14:paraId="670BB3B6" w14:textId="77777777" w:rsidR="007C1D36" w:rsidRPr="007C1D36" w:rsidRDefault="007C1D36" w:rsidP="007C1D36">
      <w:pPr>
        <w:tabs>
          <w:tab w:val="left" w:pos="2858"/>
        </w:tabs>
      </w:pPr>
      <w:r w:rsidRPr="007C1D36">
        <w:rPr>
          <w:rFonts w:hint="eastAsia"/>
          <w:b/>
          <w:bCs/>
        </w:rPr>
        <w:t xml:space="preserve">　　　</w:t>
      </w:r>
      <w:r w:rsidRPr="007C1D36">
        <w:rPr>
          <w:rFonts w:hint="eastAsia"/>
        </w:rPr>
        <w:t>早口で多弁，圧倒的なしゃべり方．</w:t>
      </w:r>
    </w:p>
    <w:p w14:paraId="46FA43F4" w14:textId="77777777" w:rsidR="007C1D36" w:rsidRPr="007C1D36" w:rsidRDefault="007C1D36" w:rsidP="007C1D36">
      <w:pPr>
        <w:tabs>
          <w:tab w:val="left" w:pos="2858"/>
        </w:tabs>
      </w:pPr>
      <w:r w:rsidRPr="007C1D36">
        <w:rPr>
          <w:rFonts w:hint="eastAsia"/>
          <w:b/>
          <w:bCs/>
        </w:rPr>
        <w:t xml:space="preserve">　⑦軽卒(thoughtlessness) </w:t>
      </w:r>
    </w:p>
    <w:p w14:paraId="4D3D17EC" w14:textId="187FA780" w:rsidR="007C1D36" w:rsidRPr="007C1D36" w:rsidRDefault="007C1D36" w:rsidP="007C1D36">
      <w:pPr>
        <w:tabs>
          <w:tab w:val="left" w:pos="2858"/>
        </w:tabs>
      </w:pPr>
      <w:r w:rsidRPr="007C1D36">
        <w:rPr>
          <w:rFonts w:hint="eastAsia"/>
          <w:b/>
          <w:bCs/>
        </w:rPr>
        <w:t xml:space="preserve">　　　</w:t>
      </w:r>
      <w:r w:rsidRPr="007C1D36">
        <w:rPr>
          <w:rFonts w:hint="eastAsia"/>
        </w:rPr>
        <w:t>思考は上滑り，気まぐれで脱抑制的な行動，浪費，ギャンブル，衝動的旅行，など。</w:t>
      </w:r>
    </w:p>
    <w:p w14:paraId="3B262284" w14:textId="77777777" w:rsidR="007C1D36" w:rsidRPr="007C1D36" w:rsidRDefault="007C1D36" w:rsidP="007C1D36">
      <w:pPr>
        <w:tabs>
          <w:tab w:val="left" w:pos="2858"/>
        </w:tabs>
      </w:pPr>
    </w:p>
    <w:p w14:paraId="590443E7" w14:textId="77777777" w:rsidR="007C1D36" w:rsidRPr="007C1D36" w:rsidRDefault="007C1D36" w:rsidP="007C1D36">
      <w:pPr>
        <w:tabs>
          <w:tab w:val="left" w:pos="2858"/>
        </w:tabs>
      </w:pPr>
      <w:r w:rsidRPr="007C1D36">
        <w:rPr>
          <w:rFonts w:hint="eastAsia"/>
          <w:b/>
          <w:bCs/>
        </w:rPr>
        <w:t>（３）他の病気との併存症</w:t>
      </w:r>
      <w:r w:rsidRPr="007C1D36">
        <w:rPr>
          <w:rFonts w:hint="eastAsia"/>
        </w:rPr>
        <w:t xml:space="preserve">　　</w:t>
      </w:r>
    </w:p>
    <w:p w14:paraId="13ADCEC3" w14:textId="52899A43" w:rsidR="007C1D36" w:rsidRPr="007C1D36" w:rsidRDefault="007C1D36" w:rsidP="007C1D36">
      <w:pPr>
        <w:tabs>
          <w:tab w:val="left" w:pos="2858"/>
        </w:tabs>
      </w:pPr>
      <w:r w:rsidRPr="007C1D36">
        <w:rPr>
          <w:rFonts w:hint="eastAsia"/>
        </w:rPr>
        <w:t xml:space="preserve">　</w:t>
      </w:r>
      <w:r w:rsidRPr="007C1D36">
        <w:rPr>
          <w:rFonts w:hint="eastAsia"/>
          <w:b/>
          <w:bCs/>
        </w:rPr>
        <w:t>①不安症---75％</w:t>
      </w:r>
      <w:r w:rsidRPr="007C1D36">
        <w:rPr>
          <w:rFonts w:hint="eastAsia"/>
        </w:rPr>
        <w:t xml:space="preserve">　</w:t>
      </w:r>
      <w:r w:rsidRPr="007C1D36">
        <w:rPr>
          <w:rFonts w:hint="eastAsia"/>
        </w:rPr>
        <w:br/>
        <w:t xml:space="preserve">　　　　双極障害に先行して発症する．　　</w:t>
      </w:r>
      <w:r w:rsidRPr="007C1D36">
        <w:rPr>
          <w:rFonts w:hint="eastAsia"/>
        </w:rPr>
        <w:br/>
        <w:t xml:space="preserve">　</w:t>
      </w:r>
      <w:r w:rsidRPr="007C1D36">
        <w:rPr>
          <w:rFonts w:hint="eastAsia"/>
          <w:b/>
          <w:bCs/>
        </w:rPr>
        <w:t>②摂食障害---14％</w:t>
      </w:r>
    </w:p>
    <w:p w14:paraId="4894B7BF" w14:textId="218CA10E" w:rsidR="007C1D36" w:rsidRDefault="007C1D36" w:rsidP="007C1D36">
      <w:pPr>
        <w:tabs>
          <w:tab w:val="left" w:pos="2858"/>
        </w:tabs>
      </w:pPr>
    </w:p>
    <w:p w14:paraId="26AFEF20" w14:textId="4675705F" w:rsidR="007C1D36" w:rsidRDefault="007C1D36" w:rsidP="007C1D36">
      <w:pPr>
        <w:tabs>
          <w:tab w:val="left" w:pos="2858"/>
        </w:tabs>
      </w:pPr>
    </w:p>
    <w:p w14:paraId="08AA2916" w14:textId="404742C0" w:rsidR="007C1D36" w:rsidRPr="007C1D36" w:rsidRDefault="007C1D36" w:rsidP="007C1D36">
      <w:pPr>
        <w:tabs>
          <w:tab w:val="left" w:pos="2858"/>
        </w:tabs>
        <w:rPr>
          <w:sz w:val="28"/>
          <w:szCs w:val="28"/>
        </w:rPr>
      </w:pPr>
      <w:r w:rsidRPr="007C1D36">
        <w:rPr>
          <w:rFonts w:hint="eastAsia"/>
          <w:b/>
          <w:bCs/>
          <w:sz w:val="28"/>
          <w:szCs w:val="28"/>
        </w:rPr>
        <w:t>6：診断</w:t>
      </w:r>
    </w:p>
    <w:p w14:paraId="06D73AD4" w14:textId="77777777" w:rsidR="007C1D36" w:rsidRPr="007C1D36" w:rsidRDefault="007C1D36" w:rsidP="007C1D36">
      <w:pPr>
        <w:tabs>
          <w:tab w:val="left" w:pos="2858"/>
        </w:tabs>
      </w:pPr>
      <w:r w:rsidRPr="007C1D36">
        <w:rPr>
          <w:rFonts w:hint="eastAsia"/>
          <w:b/>
          <w:bCs/>
        </w:rPr>
        <w:t>(1)うつ病との鑑別</w:t>
      </w:r>
    </w:p>
    <w:p w14:paraId="09F886D3" w14:textId="77777777" w:rsidR="007C1D36" w:rsidRPr="007C1D36" w:rsidRDefault="007C1D36" w:rsidP="007C1D36">
      <w:pPr>
        <w:tabs>
          <w:tab w:val="left" w:pos="2858"/>
        </w:tabs>
      </w:pPr>
      <w:r w:rsidRPr="007C1D36">
        <w:rPr>
          <w:rFonts w:hint="eastAsia"/>
        </w:rPr>
        <w:t>本症患者がうつ状態で受診したときに，鑑別が重要となる．</w:t>
      </w:r>
    </w:p>
    <w:p w14:paraId="20790621" w14:textId="513BC374" w:rsidR="007C1D36" w:rsidRDefault="007C1D36" w:rsidP="007C1D36">
      <w:pPr>
        <w:tabs>
          <w:tab w:val="left" w:pos="2858"/>
        </w:tabs>
      </w:pPr>
      <w:r w:rsidRPr="007C1D36">
        <w:rPr>
          <w:rFonts w:hint="eastAsia"/>
        </w:rPr>
        <w:t>過去における躁病エピソードや軽躁エピソードの有無，現在の重症度や精神病性の特徴の存在などを考慮して慎重に診断される必要がある．</w:t>
      </w:r>
    </w:p>
    <w:p w14:paraId="7CC62C74" w14:textId="59A44CE2" w:rsidR="007C1D36" w:rsidRDefault="007C1D36" w:rsidP="007C1D36">
      <w:pPr>
        <w:tabs>
          <w:tab w:val="left" w:pos="2858"/>
        </w:tabs>
      </w:pPr>
    </w:p>
    <w:p w14:paraId="56328141" w14:textId="77777777" w:rsidR="007C1D36" w:rsidRPr="007C1D36" w:rsidRDefault="007C1D36" w:rsidP="007C1D36">
      <w:pPr>
        <w:tabs>
          <w:tab w:val="left" w:pos="2858"/>
        </w:tabs>
      </w:pPr>
      <w:r w:rsidRPr="007C1D36">
        <w:rPr>
          <w:rFonts w:hint="eastAsia"/>
          <w:b/>
          <w:bCs/>
        </w:rPr>
        <w:t xml:space="preserve">　①躁病から病気が始まった場合</w:t>
      </w:r>
    </w:p>
    <w:p w14:paraId="6A959006" w14:textId="77777777" w:rsidR="007C1D36" w:rsidRPr="007C1D36" w:rsidRDefault="007C1D36" w:rsidP="007C1D36">
      <w:pPr>
        <w:tabs>
          <w:tab w:val="left" w:pos="2858"/>
        </w:tabs>
      </w:pPr>
      <w:r w:rsidRPr="007C1D36">
        <w:rPr>
          <w:rFonts w:hint="eastAsia"/>
        </w:rPr>
        <w:t xml:space="preserve">　　　双極性障害と診断可能. </w:t>
      </w:r>
    </w:p>
    <w:p w14:paraId="06C32839" w14:textId="6FB8B211" w:rsidR="007C1D36" w:rsidRDefault="007C1D36" w:rsidP="007C1D36">
      <w:pPr>
        <w:tabs>
          <w:tab w:val="left" w:pos="2858"/>
        </w:tabs>
      </w:pPr>
      <w:r w:rsidRPr="007C1D36">
        <w:rPr>
          <w:rFonts w:hint="eastAsia"/>
        </w:rPr>
        <w:t xml:space="preserve">　　　（うつ病との違い：1回でも躁状態があれば双極性障害）</w:t>
      </w:r>
    </w:p>
    <w:p w14:paraId="1B9417F6" w14:textId="77777777" w:rsidR="007C1D36" w:rsidRPr="007C1D36" w:rsidRDefault="007C1D36" w:rsidP="007C1D36">
      <w:pPr>
        <w:tabs>
          <w:tab w:val="left" w:pos="2858"/>
        </w:tabs>
      </w:pPr>
    </w:p>
    <w:p w14:paraId="07EAD7B8" w14:textId="77777777" w:rsidR="007C1D36" w:rsidRPr="007C1D36" w:rsidRDefault="007C1D36" w:rsidP="007C1D36">
      <w:pPr>
        <w:tabs>
          <w:tab w:val="left" w:pos="2858"/>
        </w:tabs>
      </w:pPr>
      <w:r w:rsidRPr="007C1D36">
        <w:rPr>
          <w:rFonts w:hint="eastAsia"/>
        </w:rPr>
        <w:t xml:space="preserve">　</w:t>
      </w:r>
      <w:r w:rsidRPr="007C1D36">
        <w:rPr>
          <w:rFonts w:hint="eastAsia"/>
          <w:b/>
          <w:bCs/>
        </w:rPr>
        <w:t>②抑うつから始まった場合</w:t>
      </w:r>
    </w:p>
    <w:p w14:paraId="57626C7C" w14:textId="77777777" w:rsidR="007C1D36" w:rsidRPr="007C1D36" w:rsidRDefault="007C1D36" w:rsidP="007C1D36">
      <w:pPr>
        <w:tabs>
          <w:tab w:val="left" w:pos="2858"/>
        </w:tabs>
      </w:pPr>
      <w:r w:rsidRPr="007C1D36">
        <w:rPr>
          <w:rFonts w:hint="eastAsia"/>
        </w:rPr>
        <w:t xml:space="preserve">　　　うつ病と診断されることになる. </w:t>
      </w:r>
    </w:p>
    <w:p w14:paraId="791621F6" w14:textId="5B0C7B5A" w:rsidR="007C1D36" w:rsidRPr="007C1D36" w:rsidRDefault="007C1D36" w:rsidP="007C1D36">
      <w:pPr>
        <w:tabs>
          <w:tab w:val="left" w:pos="2858"/>
        </w:tabs>
      </w:pPr>
      <w:r w:rsidRPr="007C1D36">
        <w:rPr>
          <w:rFonts w:hint="eastAsia"/>
        </w:rPr>
        <w:t xml:space="preserve">　　　明確に躁病あるいは軽躁病が現れるまでは適切な治療は実施できないことになる．</w:t>
      </w:r>
    </w:p>
    <w:p w14:paraId="02180F2C" w14:textId="77777777" w:rsidR="007C1D36" w:rsidRDefault="007C1D36" w:rsidP="007C1D36">
      <w:pPr>
        <w:tabs>
          <w:tab w:val="left" w:pos="2858"/>
        </w:tabs>
      </w:pPr>
    </w:p>
    <w:p w14:paraId="4C796415" w14:textId="59B4A483" w:rsidR="007C1D36" w:rsidRPr="007C1D36" w:rsidRDefault="007C1D36" w:rsidP="007C1D36">
      <w:pPr>
        <w:tabs>
          <w:tab w:val="left" w:pos="2858"/>
        </w:tabs>
      </w:pPr>
      <w:r w:rsidRPr="007C1D36">
        <w:rPr>
          <w:rFonts w:hint="eastAsia"/>
        </w:rPr>
        <w:t xml:space="preserve">　</w:t>
      </w:r>
      <w:r w:rsidRPr="007C1D36">
        <w:rPr>
          <w:rFonts w:hint="eastAsia"/>
          <w:b/>
          <w:bCs/>
        </w:rPr>
        <w:t>③双極性障害の可能性が高い場合</w:t>
      </w:r>
    </w:p>
    <w:p w14:paraId="680150FE" w14:textId="77777777" w:rsidR="007C1D36" w:rsidRPr="007C1D36" w:rsidRDefault="007C1D36" w:rsidP="007C1D36">
      <w:pPr>
        <w:tabs>
          <w:tab w:val="left" w:pos="2858"/>
        </w:tabs>
      </w:pPr>
      <w:r w:rsidRPr="007C1D36">
        <w:rPr>
          <w:rFonts w:hint="eastAsia"/>
          <w:b/>
          <w:bCs/>
        </w:rPr>
        <w:t xml:space="preserve">　　　</w:t>
      </w:r>
      <w:r w:rsidRPr="007C1D36">
        <w:rPr>
          <w:rFonts w:hint="eastAsia"/>
        </w:rPr>
        <w:t>肉親に双極性障害の人がいる場合．</w:t>
      </w:r>
    </w:p>
    <w:p w14:paraId="158D1889" w14:textId="77777777" w:rsidR="007C1D36" w:rsidRPr="007C1D36" w:rsidRDefault="007C1D36" w:rsidP="007C1D36">
      <w:pPr>
        <w:tabs>
          <w:tab w:val="left" w:pos="2858"/>
        </w:tabs>
      </w:pPr>
      <w:r w:rsidRPr="007C1D36">
        <w:rPr>
          <w:rFonts w:hint="eastAsia"/>
        </w:rPr>
        <w:t xml:space="preserve">　　　発症年齢が若い（25歳未満）場合．</w:t>
      </w:r>
    </w:p>
    <w:p w14:paraId="60F307B3" w14:textId="77777777" w:rsidR="007C1D36" w:rsidRPr="007C1D36" w:rsidRDefault="007C1D36" w:rsidP="007C1D36">
      <w:pPr>
        <w:tabs>
          <w:tab w:val="left" w:pos="2858"/>
        </w:tabs>
      </w:pPr>
      <w:r w:rsidRPr="007C1D36">
        <w:rPr>
          <w:rFonts w:hint="eastAsia"/>
        </w:rPr>
        <w:t xml:space="preserve">　　　幻聴・妄想などの精神病性の特徴を伴う場合．</w:t>
      </w:r>
    </w:p>
    <w:p w14:paraId="667B4640" w14:textId="77777777" w:rsidR="007C1D36" w:rsidRPr="007C1D36" w:rsidRDefault="007C1D36" w:rsidP="007C1D36">
      <w:pPr>
        <w:tabs>
          <w:tab w:val="left" w:pos="2858"/>
        </w:tabs>
      </w:pPr>
      <w:r w:rsidRPr="007C1D36">
        <w:rPr>
          <w:rFonts w:hint="eastAsia"/>
        </w:rPr>
        <w:t xml:space="preserve">　　　過眠・過食などの非定型症状を伴う時．</w:t>
      </w:r>
    </w:p>
    <w:p w14:paraId="6536FDB0" w14:textId="77777777" w:rsidR="007C1D36" w:rsidRDefault="007C1D36" w:rsidP="007C1D36">
      <w:pPr>
        <w:tabs>
          <w:tab w:val="left" w:pos="2858"/>
        </w:tabs>
        <w:rPr>
          <w:b/>
          <w:bCs/>
        </w:rPr>
      </w:pPr>
    </w:p>
    <w:p w14:paraId="2242F87E" w14:textId="700AB10C" w:rsidR="007C1D36" w:rsidRPr="007C1D36" w:rsidRDefault="007C1D36" w:rsidP="007C1D36">
      <w:pPr>
        <w:tabs>
          <w:tab w:val="left" w:pos="2858"/>
        </w:tabs>
      </w:pPr>
      <w:r w:rsidRPr="007C1D36">
        <w:rPr>
          <w:rFonts w:hint="eastAsia"/>
          <w:b/>
          <w:bCs/>
        </w:rPr>
        <w:t xml:space="preserve">　④病前性格</w:t>
      </w:r>
    </w:p>
    <w:p w14:paraId="7E43BB2F" w14:textId="77777777" w:rsidR="007C1D36" w:rsidRPr="007C1D36" w:rsidRDefault="007C1D36" w:rsidP="007C1D36">
      <w:pPr>
        <w:tabs>
          <w:tab w:val="left" w:pos="2858"/>
        </w:tabs>
      </w:pPr>
      <w:r w:rsidRPr="007C1D36">
        <w:rPr>
          <w:rFonts w:hint="eastAsia"/>
        </w:rPr>
        <w:t xml:space="preserve">　　　うつ病に特徴的な執着性格やメランコリー親和型性格とは異なる．</w:t>
      </w:r>
    </w:p>
    <w:p w14:paraId="0770E9DF" w14:textId="77777777" w:rsidR="007C1D36" w:rsidRPr="007C1D36" w:rsidRDefault="007C1D36" w:rsidP="007C1D36">
      <w:pPr>
        <w:tabs>
          <w:tab w:val="left" w:pos="2858"/>
        </w:tabs>
      </w:pPr>
      <w:r w:rsidRPr="007C1D36">
        <w:rPr>
          <w:rFonts w:hint="eastAsia"/>
        </w:rPr>
        <w:t xml:space="preserve">　　　社交的で気分が変わりやすい傾向（循環気質）が見られる．</w:t>
      </w:r>
    </w:p>
    <w:p w14:paraId="0F2665ED" w14:textId="09AF421A" w:rsidR="007C1D36" w:rsidRDefault="007C1D36" w:rsidP="007C1D36">
      <w:pPr>
        <w:tabs>
          <w:tab w:val="left" w:pos="2858"/>
        </w:tabs>
      </w:pPr>
    </w:p>
    <w:p w14:paraId="238787E9" w14:textId="2175AC6B" w:rsidR="007C1D36" w:rsidRDefault="007C1D36" w:rsidP="007C1D36">
      <w:pPr>
        <w:tabs>
          <w:tab w:val="left" w:pos="2858"/>
        </w:tabs>
      </w:pPr>
    </w:p>
    <w:p w14:paraId="7E9B084C" w14:textId="77777777" w:rsidR="007C1D36" w:rsidRPr="007C1D36" w:rsidRDefault="007C1D36" w:rsidP="007C1D36">
      <w:pPr>
        <w:tabs>
          <w:tab w:val="left" w:pos="2858"/>
        </w:tabs>
      </w:pPr>
      <w:r w:rsidRPr="007C1D36">
        <w:rPr>
          <w:rFonts w:hint="eastAsia"/>
        </w:rPr>
        <w:t>(</w:t>
      </w:r>
      <w:r w:rsidRPr="007C1D36">
        <w:rPr>
          <w:rFonts w:hint="eastAsia"/>
          <w:b/>
          <w:bCs/>
        </w:rPr>
        <w:t>２)双極Ⅰ型とⅡ型との鑑別</w:t>
      </w:r>
    </w:p>
    <w:p w14:paraId="1C9A3F4D" w14:textId="77777777" w:rsidR="007C1D36" w:rsidRPr="007C1D36" w:rsidRDefault="007C1D36" w:rsidP="007C1D36">
      <w:pPr>
        <w:tabs>
          <w:tab w:val="left" w:pos="2858"/>
        </w:tabs>
      </w:pPr>
      <w:r w:rsidRPr="007C1D36">
        <w:rPr>
          <w:rFonts w:hint="eastAsia"/>
          <w:b/>
          <w:bCs/>
        </w:rPr>
        <w:t xml:space="preserve">　①双極Ⅰ型障害</w:t>
      </w:r>
    </w:p>
    <w:p w14:paraId="647B31D4" w14:textId="77777777" w:rsidR="007C1D36" w:rsidRPr="007C1D36" w:rsidRDefault="007C1D36" w:rsidP="007C1D36">
      <w:pPr>
        <w:tabs>
          <w:tab w:val="left" w:pos="2858"/>
        </w:tabs>
      </w:pPr>
      <w:r w:rsidRPr="007C1D36">
        <w:rPr>
          <w:rFonts w:hint="eastAsia"/>
          <w:b/>
          <w:bCs/>
        </w:rPr>
        <w:t xml:space="preserve">　　　</w:t>
      </w:r>
      <w:r w:rsidRPr="007C1D36">
        <w:rPr>
          <w:rFonts w:hint="eastAsia"/>
        </w:rPr>
        <w:t>1回以上の躁病エピソードがあるもの．</w:t>
      </w:r>
    </w:p>
    <w:p w14:paraId="0612E4CE" w14:textId="25802961" w:rsidR="007C1D36" w:rsidRDefault="007C1D36" w:rsidP="007C1D36">
      <w:pPr>
        <w:tabs>
          <w:tab w:val="left" w:pos="2858"/>
        </w:tabs>
      </w:pPr>
      <w:r w:rsidRPr="007C1D36">
        <w:rPr>
          <w:rFonts w:hint="eastAsia"/>
        </w:rPr>
        <w:t xml:space="preserve">　　　抑うつと躁病と，これらの症状のない寛解期とをはさみながら循環することが多い．</w:t>
      </w:r>
    </w:p>
    <w:p w14:paraId="40C02B3B" w14:textId="77777777" w:rsidR="007C1D36" w:rsidRPr="007C1D36" w:rsidRDefault="007C1D36" w:rsidP="007C1D36">
      <w:pPr>
        <w:tabs>
          <w:tab w:val="left" w:pos="2858"/>
        </w:tabs>
      </w:pPr>
    </w:p>
    <w:p w14:paraId="1DE064E4" w14:textId="77777777" w:rsidR="007C1D36" w:rsidRPr="007C1D36" w:rsidRDefault="007C1D36" w:rsidP="007C1D36">
      <w:pPr>
        <w:tabs>
          <w:tab w:val="left" w:pos="2858"/>
        </w:tabs>
      </w:pPr>
      <w:r w:rsidRPr="007C1D36">
        <w:rPr>
          <w:rFonts w:hint="eastAsia"/>
          <w:b/>
          <w:bCs/>
        </w:rPr>
        <w:t xml:space="preserve">　②双極Ⅱ型障害</w:t>
      </w:r>
    </w:p>
    <w:p w14:paraId="49177F6C" w14:textId="77777777" w:rsidR="007C1D36" w:rsidRDefault="007C1D36" w:rsidP="007C1D36">
      <w:pPr>
        <w:tabs>
          <w:tab w:val="left" w:pos="2858"/>
        </w:tabs>
      </w:pPr>
      <w:r w:rsidRPr="007C1D36">
        <w:rPr>
          <w:rFonts w:hint="eastAsia"/>
        </w:rPr>
        <w:t xml:space="preserve">　　　少なくとも1回の抑うつエピソードと，少なくとも1回以上の軽躁エピソードが</w:t>
      </w:r>
    </w:p>
    <w:p w14:paraId="2D0415C4" w14:textId="7BE2DBCF" w:rsidR="007C1D36" w:rsidRPr="007C1D36" w:rsidRDefault="007C1D36" w:rsidP="007C1D36">
      <w:pPr>
        <w:tabs>
          <w:tab w:val="left" w:pos="2858"/>
        </w:tabs>
        <w:ind w:firstLineChars="300" w:firstLine="630"/>
      </w:pPr>
      <w:r w:rsidRPr="007C1D36">
        <w:rPr>
          <w:rFonts w:hint="eastAsia"/>
        </w:rPr>
        <w:t>あるもの．</w:t>
      </w:r>
    </w:p>
    <w:p w14:paraId="3EB7A7DB" w14:textId="5C65C1D8" w:rsidR="007C1D36" w:rsidRDefault="00FE3C7E" w:rsidP="007C1D36">
      <w:pPr>
        <w:tabs>
          <w:tab w:val="left" w:pos="2858"/>
        </w:tabs>
      </w:pPr>
      <w:r>
        <w:rPr>
          <w:rFonts w:hint="eastAsia"/>
        </w:rPr>
        <w:t xml:space="preserve">　　　　</w:t>
      </w:r>
      <w:r w:rsidRPr="00FE3C7E">
        <w:rPr>
          <w:noProof/>
        </w:rPr>
        <w:drawing>
          <wp:inline distT="0" distB="0" distL="0" distR="0" wp14:anchorId="41F0D42F" wp14:editId="6F51C34E">
            <wp:extent cx="2200275" cy="1466850"/>
            <wp:effectExtent l="0" t="0" r="9525" b="0"/>
            <wp:docPr id="10" name="図 1">
              <a:extLst xmlns:a="http://schemas.openxmlformats.org/drawingml/2006/main">
                <a:ext uri="{FF2B5EF4-FFF2-40B4-BE49-F238E27FC236}">
                  <a16:creationId xmlns:a16="http://schemas.microsoft.com/office/drawing/2014/main" id="{21B5722B-096D-0A40-9433-5739143BA4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21B5722B-096D-0A40-9433-5739143BA46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00362" cy="1466908"/>
                    </a:xfrm>
                    <a:prstGeom prst="rect">
                      <a:avLst/>
                    </a:prstGeom>
                  </pic:spPr>
                </pic:pic>
              </a:graphicData>
            </a:graphic>
          </wp:inline>
        </w:drawing>
      </w:r>
    </w:p>
    <w:p w14:paraId="2FCEB603" w14:textId="77777777" w:rsidR="007C1D36" w:rsidRPr="007C1D36" w:rsidRDefault="007C1D36" w:rsidP="007C1D36">
      <w:pPr>
        <w:tabs>
          <w:tab w:val="left" w:pos="2858"/>
        </w:tabs>
      </w:pPr>
    </w:p>
    <w:p w14:paraId="5293D931" w14:textId="2503D4E9" w:rsidR="007C1D36" w:rsidRPr="00F54EEA" w:rsidRDefault="00F54EEA" w:rsidP="00F54EEA">
      <w:pPr>
        <w:tabs>
          <w:tab w:val="left" w:pos="2204"/>
        </w:tabs>
        <w:rPr>
          <w:sz w:val="28"/>
          <w:szCs w:val="28"/>
        </w:rPr>
      </w:pPr>
      <w:r w:rsidRPr="00F54EEA">
        <w:rPr>
          <w:rFonts w:hint="eastAsia"/>
          <w:b/>
          <w:bCs/>
          <w:sz w:val="28"/>
          <w:szCs w:val="28"/>
        </w:rPr>
        <w:t>7：治療</w:t>
      </w:r>
      <w:r w:rsidRPr="00F54EEA">
        <w:rPr>
          <w:rFonts w:hint="eastAsia"/>
          <w:sz w:val="28"/>
          <w:szCs w:val="28"/>
        </w:rPr>
        <w:t xml:space="preserve"> 　</w:t>
      </w:r>
    </w:p>
    <w:p w14:paraId="28A380A5" w14:textId="36F7C28D" w:rsidR="00F54EEA" w:rsidRPr="006E6076" w:rsidRDefault="00F54EEA" w:rsidP="006E6076">
      <w:pPr>
        <w:pStyle w:val="a3"/>
        <w:numPr>
          <w:ilvl w:val="0"/>
          <w:numId w:val="1"/>
        </w:numPr>
        <w:tabs>
          <w:tab w:val="left" w:pos="2858"/>
        </w:tabs>
        <w:ind w:leftChars="0"/>
        <w:rPr>
          <w:b/>
          <w:bCs/>
        </w:rPr>
      </w:pPr>
      <w:r w:rsidRPr="006E6076">
        <w:rPr>
          <w:rFonts w:hint="eastAsia"/>
          <w:b/>
          <w:bCs/>
        </w:rPr>
        <w:t>薬物療法</w:t>
      </w:r>
    </w:p>
    <w:p w14:paraId="15905DC0" w14:textId="77777777" w:rsidR="006E6076" w:rsidRPr="006E6076" w:rsidRDefault="006E6076" w:rsidP="006E6076">
      <w:pPr>
        <w:tabs>
          <w:tab w:val="left" w:pos="2858"/>
        </w:tabs>
      </w:pPr>
      <w:r>
        <w:rPr>
          <w:rFonts w:hint="eastAsia"/>
        </w:rPr>
        <w:t xml:space="preserve">　</w:t>
      </w:r>
      <w:r w:rsidRPr="006E6076">
        <w:rPr>
          <w:rFonts w:hint="eastAsia"/>
          <w:b/>
          <w:bCs/>
        </w:rPr>
        <w:t>①抗精神病薬</w:t>
      </w:r>
    </w:p>
    <w:p w14:paraId="5E695269" w14:textId="77777777" w:rsidR="006E6076" w:rsidRPr="006E6076" w:rsidRDefault="006E6076" w:rsidP="006E6076">
      <w:pPr>
        <w:tabs>
          <w:tab w:val="left" w:pos="2858"/>
        </w:tabs>
      </w:pPr>
      <w:r w:rsidRPr="006E6076">
        <w:rPr>
          <w:rFonts w:hint="eastAsia"/>
          <w:b/>
          <w:bCs/>
        </w:rPr>
        <w:t xml:space="preserve">　　　</w:t>
      </w:r>
      <w:r w:rsidRPr="006E6076">
        <w:rPr>
          <w:rFonts w:hint="eastAsia"/>
        </w:rPr>
        <w:t>非定型抗精神病薬：アリピプラゾール，オランザピン，など.</w:t>
      </w:r>
    </w:p>
    <w:p w14:paraId="098B60D0" w14:textId="77777777" w:rsidR="006E6076" w:rsidRPr="006E6076" w:rsidRDefault="006E6076" w:rsidP="006E6076">
      <w:pPr>
        <w:tabs>
          <w:tab w:val="left" w:pos="2858"/>
        </w:tabs>
      </w:pPr>
      <w:r w:rsidRPr="006E6076">
        <w:rPr>
          <w:rFonts w:hint="eastAsia"/>
        </w:rPr>
        <w:t xml:space="preserve">　　　ドーパミンを阻害することにより，躁状態を抑える作用がある．</w:t>
      </w:r>
    </w:p>
    <w:p w14:paraId="430DB6CC" w14:textId="77777777" w:rsidR="006E6076" w:rsidRPr="006E6076" w:rsidRDefault="006E6076" w:rsidP="006E6076">
      <w:pPr>
        <w:tabs>
          <w:tab w:val="left" w:pos="2858"/>
        </w:tabs>
      </w:pPr>
      <w:r w:rsidRPr="006E6076">
        <w:rPr>
          <w:rFonts w:hint="eastAsia"/>
        </w:rPr>
        <w:t xml:space="preserve">　　1)アリピプラゾール</w:t>
      </w:r>
      <w:r w:rsidRPr="006E6076">
        <w:rPr>
          <w:rFonts w:hint="eastAsia"/>
          <w:vertAlign w:val="superscript"/>
        </w:rPr>
        <w:t>R</w:t>
      </w:r>
    </w:p>
    <w:p w14:paraId="002A8289" w14:textId="77777777" w:rsidR="006E6076" w:rsidRPr="006E6076" w:rsidRDefault="006E6076" w:rsidP="006E6076">
      <w:pPr>
        <w:tabs>
          <w:tab w:val="left" w:pos="2858"/>
        </w:tabs>
      </w:pPr>
      <w:r w:rsidRPr="006E6076">
        <w:rPr>
          <w:rFonts w:hint="eastAsia"/>
        </w:rPr>
        <w:t xml:space="preserve">　　　　ドーパミン・システムスタビライザーと呼ばれ，</w:t>
      </w:r>
    </w:p>
    <w:p w14:paraId="79DE6DC0" w14:textId="77777777" w:rsidR="006E6076" w:rsidRPr="006E6076" w:rsidRDefault="006E6076" w:rsidP="006E6076">
      <w:pPr>
        <w:tabs>
          <w:tab w:val="left" w:pos="2858"/>
        </w:tabs>
      </w:pPr>
      <w:r w:rsidRPr="006E6076">
        <w:rPr>
          <w:rFonts w:hint="eastAsia"/>
        </w:rPr>
        <w:lastRenderedPageBreak/>
        <w:t xml:space="preserve">　　　　ドーパミンが出過ぎているときにはブロックし，</w:t>
      </w:r>
    </w:p>
    <w:p w14:paraId="6525507E" w14:textId="155E2720" w:rsidR="006E6076" w:rsidRDefault="006E6076" w:rsidP="006E6076">
      <w:pPr>
        <w:tabs>
          <w:tab w:val="left" w:pos="2858"/>
        </w:tabs>
      </w:pPr>
      <w:r w:rsidRPr="006E6076">
        <w:rPr>
          <w:rFonts w:hint="eastAsia"/>
        </w:rPr>
        <w:t xml:space="preserve">　　　　足りない時にはその作用を補うと考えられている．</w:t>
      </w:r>
    </w:p>
    <w:p w14:paraId="580FA9BA" w14:textId="3196D7D7" w:rsidR="006E6076" w:rsidRPr="006E6076" w:rsidRDefault="006E6076" w:rsidP="006E6076">
      <w:pPr>
        <w:tabs>
          <w:tab w:val="left" w:pos="2858"/>
        </w:tabs>
      </w:pPr>
      <w:r>
        <w:rPr>
          <w:rFonts w:hint="eastAsia"/>
        </w:rPr>
        <w:t xml:space="preserve">　　　　</w:t>
      </w:r>
      <w:r w:rsidRPr="006E6076">
        <w:rPr>
          <w:noProof/>
        </w:rPr>
        <w:drawing>
          <wp:inline distT="0" distB="0" distL="0" distR="0" wp14:anchorId="02E32382" wp14:editId="21855C3D">
            <wp:extent cx="1485900" cy="1037635"/>
            <wp:effectExtent l="0" t="0" r="0" b="0"/>
            <wp:docPr id="3" name="Picture 2" descr="アリピプラゾール錠3mg「ニプロ」の基本情報（作用・副作用・飲み合わせ・添付文書）【QLifeお薬検索】">
              <a:extLst xmlns:a="http://schemas.openxmlformats.org/drawingml/2006/main">
                <a:ext uri="{FF2B5EF4-FFF2-40B4-BE49-F238E27FC236}">
                  <a16:creationId xmlns:a16="http://schemas.microsoft.com/office/drawing/2014/main" id="{C9D68E15-BE52-C8C1-0DD1-84DF4FCD13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アリピプラゾール錠3mg「ニプロ」の基本情報（作用・副作用・飲み合わせ・添付文書）【QLifeお薬検索】">
                      <a:extLst>
                        <a:ext uri="{FF2B5EF4-FFF2-40B4-BE49-F238E27FC236}">
                          <a16:creationId xmlns:a16="http://schemas.microsoft.com/office/drawing/2014/main" id="{C9D68E15-BE52-C8C1-0DD1-84DF4FCD136F}"/>
                        </a:ext>
                      </a:extLst>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l="6732" t="20437" r="6574" b="19024"/>
                    <a:stretch/>
                  </pic:blipFill>
                  <pic:spPr bwMode="auto">
                    <a:xfrm>
                      <a:off x="0" y="0"/>
                      <a:ext cx="1489421" cy="1040094"/>
                    </a:xfrm>
                    <a:prstGeom prst="rect">
                      <a:avLst/>
                    </a:prstGeom>
                    <a:noFill/>
                  </pic:spPr>
                </pic:pic>
              </a:graphicData>
            </a:graphic>
          </wp:inline>
        </w:drawing>
      </w:r>
    </w:p>
    <w:p w14:paraId="33CF68E4" w14:textId="638DCFA8" w:rsidR="006E6076" w:rsidRPr="006E6076" w:rsidRDefault="006E6076" w:rsidP="006E6076">
      <w:pPr>
        <w:tabs>
          <w:tab w:val="left" w:pos="2858"/>
        </w:tabs>
      </w:pPr>
    </w:p>
    <w:p w14:paraId="238AF549" w14:textId="77777777" w:rsidR="00F54EEA" w:rsidRPr="00F54EEA" w:rsidRDefault="00F54EEA" w:rsidP="00F54EEA">
      <w:pPr>
        <w:tabs>
          <w:tab w:val="left" w:pos="2858"/>
        </w:tabs>
      </w:pPr>
      <w:r w:rsidRPr="00F54EEA">
        <w:rPr>
          <w:rFonts w:hint="eastAsia"/>
          <w:b/>
          <w:bCs/>
        </w:rPr>
        <w:t xml:space="preserve">　②気分安定薬</w:t>
      </w:r>
    </w:p>
    <w:p w14:paraId="24F0C5F7" w14:textId="77777777" w:rsidR="00F54EEA" w:rsidRPr="00F54EEA" w:rsidRDefault="00F54EEA" w:rsidP="00F54EEA">
      <w:pPr>
        <w:tabs>
          <w:tab w:val="left" w:pos="2858"/>
        </w:tabs>
      </w:pPr>
      <w:r w:rsidRPr="00F54EEA">
        <w:rPr>
          <w:rFonts w:hint="eastAsia"/>
          <w:b/>
          <w:bCs/>
        </w:rPr>
        <w:t xml:space="preserve">　　　</w:t>
      </w:r>
      <w:r w:rsidRPr="00F54EEA">
        <w:rPr>
          <w:rFonts w:hint="eastAsia"/>
        </w:rPr>
        <w:t>リチウム，抗てんかん薬：バルプロ酸，カルバマゼピンなど．</w:t>
      </w:r>
    </w:p>
    <w:p w14:paraId="43E76368" w14:textId="77777777" w:rsidR="00F54EEA" w:rsidRPr="00F54EEA" w:rsidRDefault="00F54EEA" w:rsidP="00F54EEA">
      <w:pPr>
        <w:tabs>
          <w:tab w:val="left" w:pos="2858"/>
        </w:tabs>
      </w:pPr>
      <w:r w:rsidRPr="00F54EEA">
        <w:rPr>
          <w:rFonts w:hint="eastAsia"/>
        </w:rPr>
        <w:t xml:space="preserve">　　　これらには神経保護作用があり，神経細胞を細胞死から守る作用．</w:t>
      </w:r>
    </w:p>
    <w:p w14:paraId="1EDD5BFC" w14:textId="77777777" w:rsidR="00F54EEA" w:rsidRPr="00F54EEA" w:rsidRDefault="00F54EEA" w:rsidP="00F54EEA">
      <w:pPr>
        <w:tabs>
          <w:tab w:val="left" w:pos="2858"/>
        </w:tabs>
      </w:pPr>
      <w:r w:rsidRPr="00F54EEA">
        <w:rPr>
          <w:rFonts w:hint="eastAsia"/>
          <w:b/>
          <w:bCs/>
        </w:rPr>
        <w:t xml:space="preserve">　　１：リチウム</w:t>
      </w:r>
    </w:p>
    <w:p w14:paraId="06FFC63E" w14:textId="395B6568" w:rsidR="00F54EEA" w:rsidRPr="00F54EEA" w:rsidRDefault="00F54EEA" w:rsidP="00F54EEA">
      <w:pPr>
        <w:tabs>
          <w:tab w:val="left" w:pos="2858"/>
        </w:tabs>
        <w:ind w:left="412" w:hangingChars="200" w:hanging="412"/>
      </w:pPr>
      <w:r w:rsidRPr="00F54EEA">
        <w:rPr>
          <w:rFonts w:hint="eastAsia"/>
          <w:b/>
          <w:bCs/>
        </w:rPr>
        <w:t xml:space="preserve">　　　　　</w:t>
      </w:r>
      <w:r w:rsidRPr="00F54EEA">
        <w:rPr>
          <w:rFonts w:hint="eastAsia"/>
        </w:rPr>
        <w:t>リチウムには躁状態とうつ状態の症状を軽減する作用があり，多くの双極性</w:t>
      </w:r>
      <w:r>
        <w:br/>
        <w:t xml:space="preserve">      </w:t>
      </w:r>
      <w:r w:rsidRPr="00F54EEA">
        <w:rPr>
          <w:rFonts w:hint="eastAsia"/>
        </w:rPr>
        <w:t>障害患者で気分変動の予防に役立つ．</w:t>
      </w:r>
    </w:p>
    <w:p w14:paraId="10EED55C" w14:textId="77777777" w:rsidR="00F54EEA" w:rsidRDefault="00F54EEA" w:rsidP="00F54EEA">
      <w:pPr>
        <w:tabs>
          <w:tab w:val="left" w:pos="2858"/>
        </w:tabs>
        <w:ind w:left="420" w:hangingChars="200" w:hanging="420"/>
      </w:pPr>
      <w:r w:rsidRPr="00F54EEA">
        <w:rPr>
          <w:rFonts w:hint="eastAsia"/>
        </w:rPr>
        <w:t xml:space="preserve">　　　　　効果が出始めるまでに4～10日かかるため，しばしば抗てんかん薬や第2世代</w:t>
      </w:r>
      <w:r>
        <w:br/>
        <w:t xml:space="preserve">      </w:t>
      </w:r>
      <w:r w:rsidRPr="00F54EEA">
        <w:rPr>
          <w:rFonts w:hint="eastAsia"/>
        </w:rPr>
        <w:t>抗精神病薬など即効性のある薬剤を併用して，興奮した思考や行動をコント</w:t>
      </w:r>
    </w:p>
    <w:p w14:paraId="7E099D7C" w14:textId="36C07900" w:rsidR="00F54EEA" w:rsidRPr="00F54EEA" w:rsidRDefault="00F54EEA" w:rsidP="00F54EEA">
      <w:pPr>
        <w:tabs>
          <w:tab w:val="left" w:pos="2858"/>
        </w:tabs>
        <w:ind w:leftChars="200" w:left="420" w:firstLineChars="300" w:firstLine="630"/>
      </w:pPr>
      <w:r w:rsidRPr="00F54EEA">
        <w:rPr>
          <w:rFonts w:hint="eastAsia"/>
        </w:rPr>
        <w:t>ロールする．</w:t>
      </w:r>
    </w:p>
    <w:p w14:paraId="3E5A6A32" w14:textId="77777777" w:rsidR="00F54EEA" w:rsidRPr="00F54EEA" w:rsidRDefault="00F54EEA" w:rsidP="00F54EEA">
      <w:pPr>
        <w:tabs>
          <w:tab w:val="left" w:pos="2858"/>
        </w:tabs>
      </w:pPr>
      <w:r w:rsidRPr="00F54EEA">
        <w:rPr>
          <w:rFonts w:hint="eastAsia"/>
        </w:rPr>
        <w:t xml:space="preserve">　　</w:t>
      </w:r>
      <w:r w:rsidRPr="00F54EEA">
        <w:rPr>
          <w:rFonts w:hint="eastAsia"/>
          <w:b/>
          <w:bCs/>
        </w:rPr>
        <w:t>２：抗てんかん薬</w:t>
      </w:r>
    </w:p>
    <w:p w14:paraId="420526EE" w14:textId="5B854308" w:rsidR="00F54EEA" w:rsidRPr="00F54EEA" w:rsidRDefault="00F54EEA" w:rsidP="00F54EEA">
      <w:pPr>
        <w:tabs>
          <w:tab w:val="left" w:pos="2858"/>
        </w:tabs>
      </w:pPr>
      <w:r w:rsidRPr="00F54EEA">
        <w:rPr>
          <w:rFonts w:hint="eastAsia"/>
          <w:b/>
          <w:bCs/>
        </w:rPr>
        <w:t xml:space="preserve">　　　　　</w:t>
      </w:r>
      <w:r w:rsidRPr="00F54EEA">
        <w:rPr>
          <w:rFonts w:hint="eastAsia"/>
        </w:rPr>
        <w:t>抗てんかん薬のバルプロ酸とカルバマゼピンは，気分安定薬として作用する．</w:t>
      </w:r>
    </w:p>
    <w:p w14:paraId="5AB36209" w14:textId="77777777" w:rsidR="00F54EEA" w:rsidRPr="00F54EEA" w:rsidRDefault="00F54EEA" w:rsidP="00F54EEA">
      <w:pPr>
        <w:tabs>
          <w:tab w:val="left" w:pos="2858"/>
        </w:tabs>
      </w:pPr>
      <w:r w:rsidRPr="00F54EEA">
        <w:rPr>
          <w:rFonts w:hint="eastAsia"/>
        </w:rPr>
        <w:t xml:space="preserve">　　　　　リチウムと異なり，これらの薬は腎臓に損傷を与えない.</w:t>
      </w:r>
    </w:p>
    <w:p w14:paraId="4E98E15F" w14:textId="2371BFC3" w:rsidR="00F54EEA" w:rsidRPr="00F54EEA" w:rsidRDefault="00F54EEA" w:rsidP="00F54EEA">
      <w:pPr>
        <w:tabs>
          <w:tab w:val="left" w:pos="2858"/>
        </w:tabs>
      </w:pPr>
      <w:r w:rsidRPr="00F54EEA">
        <w:rPr>
          <w:rFonts w:hint="eastAsia"/>
        </w:rPr>
        <w:t xml:space="preserve">　　　　　しかしカルバマゼピンは赤血球数と白血球数を大きく減少させる可能性がある．</w:t>
      </w:r>
    </w:p>
    <w:p w14:paraId="06A42EF0" w14:textId="14306078" w:rsidR="00F54EEA" w:rsidRDefault="00F54EEA" w:rsidP="00F54EEA">
      <w:pPr>
        <w:tabs>
          <w:tab w:val="left" w:pos="2858"/>
        </w:tabs>
        <w:rPr>
          <w:b/>
          <w:bCs/>
        </w:rPr>
      </w:pPr>
    </w:p>
    <w:p w14:paraId="1EF18C26" w14:textId="38E412FD" w:rsidR="006E6076" w:rsidRDefault="006E6076" w:rsidP="00F54EEA">
      <w:pPr>
        <w:tabs>
          <w:tab w:val="left" w:pos="2858"/>
        </w:tabs>
        <w:rPr>
          <w:b/>
          <w:bCs/>
        </w:rPr>
      </w:pPr>
      <w:r>
        <w:rPr>
          <w:rFonts w:hint="eastAsia"/>
          <w:b/>
          <w:bCs/>
        </w:rPr>
        <w:t xml:space="preserve">　　　</w:t>
      </w:r>
      <w:r w:rsidRPr="006E6076">
        <w:rPr>
          <w:b/>
          <w:bCs/>
          <w:noProof/>
        </w:rPr>
        <w:drawing>
          <wp:inline distT="0" distB="0" distL="0" distR="0" wp14:anchorId="12F7FC5B" wp14:editId="135E7F54">
            <wp:extent cx="1247775" cy="838249"/>
            <wp:effectExtent l="0" t="0" r="0" b="0"/>
            <wp:docPr id="5" name="Picture 2" descr="炭酸リチウム錠200mg「フジナガ」の基本情報（作用・副作用・飲み合わせ・添付文書）【QLifeお薬検索】">
              <a:extLst xmlns:a="http://schemas.openxmlformats.org/drawingml/2006/main">
                <a:ext uri="{FF2B5EF4-FFF2-40B4-BE49-F238E27FC236}">
                  <a16:creationId xmlns:a16="http://schemas.microsoft.com/office/drawing/2014/main" id="{466CF1F9-1664-FB0F-6A33-658F21F498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炭酸リチウム錠200mg「フジナガ」の基本情報（作用・副作用・飲み合わせ・添付文書）【QLifeお薬検索】">
                      <a:extLst>
                        <a:ext uri="{FF2B5EF4-FFF2-40B4-BE49-F238E27FC236}">
                          <a16:creationId xmlns:a16="http://schemas.microsoft.com/office/drawing/2014/main" id="{466CF1F9-1664-FB0F-6A33-658F21F49828}"/>
                        </a:ext>
                      </a:extLst>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l="5498" t="19835" r="5040" b="20065"/>
                    <a:stretch/>
                  </pic:blipFill>
                  <pic:spPr bwMode="auto">
                    <a:xfrm>
                      <a:off x="0" y="0"/>
                      <a:ext cx="1251705" cy="840889"/>
                    </a:xfrm>
                    <a:prstGeom prst="rect">
                      <a:avLst/>
                    </a:prstGeom>
                    <a:noFill/>
                  </pic:spPr>
                </pic:pic>
              </a:graphicData>
            </a:graphic>
          </wp:inline>
        </w:drawing>
      </w:r>
      <w:r>
        <w:rPr>
          <w:rFonts w:hint="eastAsia"/>
          <w:b/>
          <w:bCs/>
        </w:rPr>
        <w:t xml:space="preserve">　</w:t>
      </w:r>
      <w:r w:rsidRPr="006E6076">
        <w:rPr>
          <w:b/>
          <w:bCs/>
          <w:noProof/>
        </w:rPr>
        <w:drawing>
          <wp:inline distT="0" distB="0" distL="0" distR="0" wp14:anchorId="15B804CD" wp14:editId="5456F405">
            <wp:extent cx="1085290" cy="834390"/>
            <wp:effectExtent l="0" t="0" r="635" b="3810"/>
            <wp:docPr id="9" name="Picture 4" descr="気分安定薬「デパケン（バルプロ酸ナトリウム）」の効果•作用•副作用まとめ【躁うつ病の薬】 | 社会医療法人 博友会社会医療法人 博友会">
              <a:extLst xmlns:a="http://schemas.openxmlformats.org/drawingml/2006/main">
                <a:ext uri="{FF2B5EF4-FFF2-40B4-BE49-F238E27FC236}">
                  <a16:creationId xmlns:a16="http://schemas.microsoft.com/office/drawing/2014/main" id="{242C2F1F-9B24-8034-1720-AF15A89B7B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気分安定薬「デパケン（バルプロ酸ナトリウム）」の効果•作用•副作用まとめ【躁うつ病の薬】 | 社会医療法人 博友会社会医療法人 博友会">
                      <a:extLst>
                        <a:ext uri="{FF2B5EF4-FFF2-40B4-BE49-F238E27FC236}">
                          <a16:creationId xmlns:a16="http://schemas.microsoft.com/office/drawing/2014/main" id="{242C2F1F-9B24-8034-1720-AF15A89B7B31}"/>
                        </a:ext>
                      </a:extLst>
                    </pic:cNvPr>
                    <pic:cNvPicPr>
                      <a:picLocks noChangeAspect="1" noChangeArrowheads="1"/>
                    </pic:cNvPicPr>
                  </pic:nvPicPr>
                  <pic:blipFill rotWithShape="1">
                    <a:blip r:embed="rId20">
                      <a:extLst>
                        <a:ext uri="{28A0092B-C50C-407E-A947-70E740481C1C}">
                          <a14:useLocalDpi xmlns:a14="http://schemas.microsoft.com/office/drawing/2010/main" val="0"/>
                        </a:ext>
                      </a:extLst>
                    </a:blip>
                    <a:srcRect l="7791" t="17541" r="6875" b="16853"/>
                    <a:stretch/>
                  </pic:blipFill>
                  <pic:spPr bwMode="auto">
                    <a:xfrm>
                      <a:off x="0" y="0"/>
                      <a:ext cx="1088281" cy="836690"/>
                    </a:xfrm>
                    <a:prstGeom prst="rect">
                      <a:avLst/>
                    </a:prstGeom>
                    <a:noFill/>
                  </pic:spPr>
                </pic:pic>
              </a:graphicData>
            </a:graphic>
          </wp:inline>
        </w:drawing>
      </w:r>
      <w:r>
        <w:rPr>
          <w:rFonts w:hint="eastAsia"/>
          <w:b/>
          <w:bCs/>
        </w:rPr>
        <w:t xml:space="preserve">　</w:t>
      </w:r>
      <w:r w:rsidRPr="006E6076">
        <w:rPr>
          <w:b/>
          <w:bCs/>
          <w:noProof/>
        </w:rPr>
        <w:drawing>
          <wp:inline distT="0" distB="0" distL="0" distR="0" wp14:anchorId="20B9491B" wp14:editId="72D66BD3">
            <wp:extent cx="1038860" cy="779145"/>
            <wp:effectExtent l="0" t="0" r="8890" b="1905"/>
            <wp:docPr id="13" name="Picture 6" descr="テグレトール錠１００ｍｇの添付文書 - 医薬情報QLifePro">
              <a:extLst xmlns:a="http://schemas.openxmlformats.org/drawingml/2006/main">
                <a:ext uri="{FF2B5EF4-FFF2-40B4-BE49-F238E27FC236}">
                  <a16:creationId xmlns:a16="http://schemas.microsoft.com/office/drawing/2014/main" id="{3BA7029B-FFAB-A2F1-E6E4-800E697A51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テグレトール錠１００ｍｇの添付文書 - 医薬情報QLifePro">
                      <a:extLst>
                        <a:ext uri="{FF2B5EF4-FFF2-40B4-BE49-F238E27FC236}">
                          <a16:creationId xmlns:a16="http://schemas.microsoft.com/office/drawing/2014/main" id="{3BA7029B-FFAB-A2F1-E6E4-800E697A511E}"/>
                        </a:ext>
                      </a:extLst>
                    </pic:cNvPr>
                    <pic:cNvPicPr>
                      <a:picLocks noChangeAspect="1" noChangeArrowheads="1"/>
                    </pic:cNvPicPr>
                  </pic:nvPicPr>
                  <pic:blipFill rotWithShape="1">
                    <a:blip r:embed="rId21">
                      <a:extLst>
                        <a:ext uri="{28A0092B-C50C-407E-A947-70E740481C1C}">
                          <a14:useLocalDpi xmlns:a14="http://schemas.microsoft.com/office/drawing/2010/main" val="0"/>
                        </a:ext>
                      </a:extLst>
                    </a:blip>
                    <a:srcRect l="9274" t="19456" r="10081" b="20060"/>
                    <a:stretch/>
                  </pic:blipFill>
                  <pic:spPr bwMode="auto">
                    <a:xfrm>
                      <a:off x="0" y="0"/>
                      <a:ext cx="1043875" cy="782906"/>
                    </a:xfrm>
                    <a:prstGeom prst="rect">
                      <a:avLst/>
                    </a:prstGeom>
                    <a:noFill/>
                  </pic:spPr>
                </pic:pic>
              </a:graphicData>
            </a:graphic>
          </wp:inline>
        </w:drawing>
      </w:r>
    </w:p>
    <w:p w14:paraId="76D989CD" w14:textId="77777777" w:rsidR="00F54EEA" w:rsidRDefault="00F54EEA" w:rsidP="00F54EEA">
      <w:pPr>
        <w:tabs>
          <w:tab w:val="left" w:pos="2858"/>
        </w:tabs>
        <w:rPr>
          <w:b/>
          <w:bCs/>
        </w:rPr>
      </w:pPr>
    </w:p>
    <w:p w14:paraId="5A0AC9AF" w14:textId="63A97425" w:rsidR="00F54EEA" w:rsidRPr="00F54EEA" w:rsidRDefault="00F54EEA" w:rsidP="00F54EEA">
      <w:pPr>
        <w:tabs>
          <w:tab w:val="left" w:pos="2858"/>
        </w:tabs>
      </w:pPr>
      <w:r w:rsidRPr="00F54EEA">
        <w:rPr>
          <w:rFonts w:hint="eastAsia"/>
          <w:b/>
          <w:bCs/>
        </w:rPr>
        <w:t>(2)その他</w:t>
      </w:r>
    </w:p>
    <w:p w14:paraId="6AE8260C" w14:textId="77777777" w:rsidR="00F54EEA" w:rsidRPr="00F54EEA" w:rsidRDefault="00F54EEA" w:rsidP="00F54EEA">
      <w:pPr>
        <w:tabs>
          <w:tab w:val="left" w:pos="2858"/>
        </w:tabs>
      </w:pPr>
      <w:r w:rsidRPr="00F54EEA">
        <w:rPr>
          <w:rFonts w:hint="eastAsia"/>
        </w:rPr>
        <w:t>心理教育や精神療法も併用されることがほとんど．</w:t>
      </w:r>
    </w:p>
    <w:p w14:paraId="2A89EFB8" w14:textId="77777777" w:rsidR="006E6076" w:rsidRPr="006E6076" w:rsidRDefault="006E6076" w:rsidP="006E6076">
      <w:pPr>
        <w:tabs>
          <w:tab w:val="left" w:pos="2858"/>
        </w:tabs>
      </w:pPr>
      <w:r w:rsidRPr="006E6076">
        <w:rPr>
          <w:rFonts w:hint="eastAsia"/>
        </w:rPr>
        <w:t>心理社会的治療だけでは双極性障害の治療は成り立たない.</w:t>
      </w:r>
    </w:p>
    <w:p w14:paraId="030E8BBD" w14:textId="6A615A75" w:rsidR="006E6076" w:rsidRPr="006E6076" w:rsidRDefault="006E6076" w:rsidP="006E6076">
      <w:pPr>
        <w:tabs>
          <w:tab w:val="left" w:pos="2858"/>
        </w:tabs>
      </w:pPr>
      <w:r w:rsidRPr="006E6076">
        <w:rPr>
          <w:rFonts w:hint="eastAsia"/>
        </w:rPr>
        <w:t>薬物療法と併用しての心理社会的治療は治療を順調に進めるえでは有用.</w:t>
      </w:r>
    </w:p>
    <w:p w14:paraId="60137134" w14:textId="33D81C70" w:rsidR="006E6076" w:rsidRPr="006E6076" w:rsidRDefault="006E6076" w:rsidP="006E6076">
      <w:pPr>
        <w:tabs>
          <w:tab w:val="left" w:pos="2858"/>
        </w:tabs>
      </w:pPr>
      <w:r w:rsidRPr="006E6076">
        <w:rPr>
          <w:rFonts w:hint="eastAsia"/>
        </w:rPr>
        <w:t>いわゆるカウンセリングではない.</w:t>
      </w:r>
    </w:p>
    <w:p w14:paraId="1D65FC71" w14:textId="72043737" w:rsidR="006E6076" w:rsidRPr="006E6076" w:rsidRDefault="006E6076" w:rsidP="006E6076">
      <w:pPr>
        <w:tabs>
          <w:tab w:val="left" w:pos="2858"/>
        </w:tabs>
      </w:pPr>
      <w:r w:rsidRPr="006E6076">
        <w:rPr>
          <w:rFonts w:hint="eastAsia"/>
        </w:rPr>
        <w:t>本人が自分の病気を知り、それを受け入れ、自ら病気をコントロールすることを援助する心理教育.</w:t>
      </w:r>
    </w:p>
    <w:p w14:paraId="6F9FC09F" w14:textId="12887FED" w:rsidR="00F54EEA" w:rsidRPr="006E6076" w:rsidRDefault="00F54EEA" w:rsidP="007C1D36">
      <w:pPr>
        <w:tabs>
          <w:tab w:val="left" w:pos="2858"/>
        </w:tabs>
      </w:pPr>
    </w:p>
    <w:p w14:paraId="57D5A7F4" w14:textId="3A991136" w:rsidR="00F54EEA" w:rsidRDefault="00F54EEA" w:rsidP="007C1D36">
      <w:pPr>
        <w:tabs>
          <w:tab w:val="left" w:pos="2858"/>
        </w:tabs>
      </w:pPr>
    </w:p>
    <w:p w14:paraId="1D3608BB" w14:textId="1F3752A3" w:rsidR="00F54EEA" w:rsidRPr="00F54EEA" w:rsidRDefault="00F54EEA" w:rsidP="007C1D36">
      <w:pPr>
        <w:tabs>
          <w:tab w:val="left" w:pos="2858"/>
        </w:tabs>
        <w:rPr>
          <w:b/>
          <w:bCs/>
          <w:sz w:val="28"/>
          <w:szCs w:val="28"/>
        </w:rPr>
      </w:pPr>
      <w:r w:rsidRPr="00F54EEA">
        <w:rPr>
          <w:rFonts w:hint="eastAsia"/>
          <w:b/>
          <w:bCs/>
          <w:sz w:val="28"/>
          <w:szCs w:val="28"/>
        </w:rPr>
        <w:lastRenderedPageBreak/>
        <w:t>8：予後</w:t>
      </w:r>
    </w:p>
    <w:p w14:paraId="5753DF87" w14:textId="684A6703" w:rsidR="00F54EEA" w:rsidRPr="00F54EEA" w:rsidRDefault="00F54EEA" w:rsidP="00F54EEA">
      <w:pPr>
        <w:tabs>
          <w:tab w:val="left" w:pos="2858"/>
        </w:tabs>
      </w:pPr>
      <w:r w:rsidRPr="00F54EEA">
        <w:rPr>
          <w:rFonts w:hint="eastAsia"/>
        </w:rPr>
        <w:t>双極性障害はI型，Ⅱ型ともにうつ状態の再発が多く，非常に長い経過をたどることが多い．</w:t>
      </w:r>
    </w:p>
    <w:p w14:paraId="65FBD6F8" w14:textId="24E9BD07" w:rsidR="00F54EEA" w:rsidRDefault="00F54EEA" w:rsidP="00F54EEA">
      <w:pPr>
        <w:tabs>
          <w:tab w:val="left" w:pos="2858"/>
        </w:tabs>
      </w:pPr>
      <w:r w:rsidRPr="00F54EEA">
        <w:rPr>
          <w:rFonts w:hint="eastAsia"/>
        </w:rPr>
        <w:t>躁状態のときに社会生活で失態をおかすことが多く，本人に取り返しのつかないダメージを与えることがあるため，継続した治療が重要．</w:t>
      </w:r>
    </w:p>
    <w:p w14:paraId="0972C3E2" w14:textId="77777777" w:rsidR="00F54EEA" w:rsidRPr="00F54EEA" w:rsidRDefault="00F54EEA" w:rsidP="00F54EEA">
      <w:pPr>
        <w:tabs>
          <w:tab w:val="left" w:pos="2858"/>
        </w:tabs>
      </w:pPr>
      <w:r w:rsidRPr="00F54EEA">
        <w:rPr>
          <w:rFonts w:hint="eastAsia"/>
        </w:rPr>
        <w:t>双極性障害の治療のためには服薬の継続が最も重要</w:t>
      </w:r>
    </w:p>
    <w:p w14:paraId="286A09F0" w14:textId="08C5D48D" w:rsidR="00F54EEA" w:rsidRDefault="00F54EEA" w:rsidP="007C1D36">
      <w:pPr>
        <w:tabs>
          <w:tab w:val="left" w:pos="2858"/>
        </w:tabs>
      </w:pPr>
    </w:p>
    <w:p w14:paraId="668CAD50" w14:textId="3DE1C63B" w:rsidR="00F54EEA" w:rsidRDefault="00F54EEA" w:rsidP="007C1D36">
      <w:pPr>
        <w:tabs>
          <w:tab w:val="left" w:pos="2858"/>
        </w:tabs>
      </w:pPr>
    </w:p>
    <w:p w14:paraId="197E9C0E" w14:textId="034F9465" w:rsidR="00F54EEA" w:rsidRPr="00F54EEA" w:rsidRDefault="00F54EEA" w:rsidP="007C1D36">
      <w:pPr>
        <w:tabs>
          <w:tab w:val="left" w:pos="2858"/>
        </w:tabs>
        <w:rPr>
          <w:b/>
          <w:bCs/>
          <w:sz w:val="28"/>
          <w:szCs w:val="28"/>
        </w:rPr>
      </w:pPr>
      <w:r w:rsidRPr="00F54EEA">
        <w:rPr>
          <w:rFonts w:hint="eastAsia"/>
          <w:b/>
          <w:bCs/>
          <w:sz w:val="28"/>
          <w:szCs w:val="28"/>
        </w:rPr>
        <w:t>9：歯科治療上の注意</w:t>
      </w:r>
    </w:p>
    <w:p w14:paraId="65B42EE1" w14:textId="77777777" w:rsidR="00F54EEA" w:rsidRPr="00F54EEA" w:rsidRDefault="00F54EEA" w:rsidP="00F54EEA">
      <w:pPr>
        <w:tabs>
          <w:tab w:val="left" w:pos="2858"/>
        </w:tabs>
      </w:pPr>
      <w:r w:rsidRPr="00F54EEA">
        <w:rPr>
          <w:rFonts w:hint="eastAsia"/>
          <w:b/>
          <w:bCs/>
        </w:rPr>
        <w:t>（１）性別による注意点</w:t>
      </w:r>
    </w:p>
    <w:p w14:paraId="4C775C2F" w14:textId="77777777" w:rsidR="00F54EEA" w:rsidRPr="00F54EEA" w:rsidRDefault="00F54EEA" w:rsidP="00F54EEA">
      <w:pPr>
        <w:tabs>
          <w:tab w:val="left" w:pos="2858"/>
        </w:tabs>
      </w:pPr>
      <w:r w:rsidRPr="00F54EEA">
        <w:rPr>
          <w:rFonts w:hint="eastAsia"/>
          <w:b/>
          <w:bCs/>
        </w:rPr>
        <w:t xml:space="preserve">　①女性</w:t>
      </w:r>
    </w:p>
    <w:p w14:paraId="1A1846E0" w14:textId="77777777" w:rsidR="00F54EEA" w:rsidRPr="00F54EEA" w:rsidRDefault="00F54EEA" w:rsidP="00F54EEA">
      <w:pPr>
        <w:tabs>
          <w:tab w:val="left" w:pos="2858"/>
        </w:tabs>
      </w:pPr>
      <w:r w:rsidRPr="00F54EEA">
        <w:rPr>
          <w:rFonts w:hint="eastAsia"/>
        </w:rPr>
        <w:t xml:space="preserve">　　　快活で魅惑的にみえることがある．</w:t>
      </w:r>
      <w:r w:rsidRPr="00F54EEA">
        <w:rPr>
          <w:rFonts w:hint="eastAsia"/>
          <w:b/>
          <w:bCs/>
        </w:rPr>
        <w:t> </w:t>
      </w:r>
    </w:p>
    <w:p w14:paraId="5FBD9D6B" w14:textId="77777777" w:rsidR="00F54EEA" w:rsidRDefault="00F54EEA" w:rsidP="00F54EEA">
      <w:pPr>
        <w:tabs>
          <w:tab w:val="left" w:pos="2858"/>
        </w:tabs>
      </w:pPr>
      <w:r w:rsidRPr="00F54EEA">
        <w:rPr>
          <w:rFonts w:hint="eastAsia"/>
          <w:b/>
          <w:bCs/>
        </w:rPr>
        <w:t xml:space="preserve">　　　</w:t>
      </w:r>
      <w:r w:rsidRPr="00F54EEA">
        <w:rPr>
          <w:rFonts w:hint="eastAsia"/>
        </w:rPr>
        <w:t>躁状態の患者さんの言動は，あくまでも病気によるもので，本来のその人の性格に</w:t>
      </w:r>
    </w:p>
    <w:p w14:paraId="7E63693F" w14:textId="3DC593A3" w:rsidR="00F54EEA" w:rsidRPr="00F54EEA" w:rsidRDefault="00F54EEA" w:rsidP="00F54EEA">
      <w:pPr>
        <w:tabs>
          <w:tab w:val="left" w:pos="2858"/>
        </w:tabs>
        <w:ind w:firstLineChars="300" w:firstLine="630"/>
      </w:pPr>
      <w:r w:rsidRPr="00F54EEA">
        <w:rPr>
          <w:rFonts w:hint="eastAsia"/>
        </w:rPr>
        <w:t>よるものでないことを覚えておく必要がある．</w:t>
      </w:r>
    </w:p>
    <w:p w14:paraId="0CA4B824" w14:textId="77777777" w:rsidR="00F54EEA" w:rsidRDefault="00F54EEA" w:rsidP="00F54EEA">
      <w:pPr>
        <w:tabs>
          <w:tab w:val="left" w:pos="2858"/>
        </w:tabs>
        <w:rPr>
          <w:b/>
          <w:bCs/>
        </w:rPr>
      </w:pPr>
    </w:p>
    <w:p w14:paraId="46C9A500" w14:textId="084CFD79" w:rsidR="00F54EEA" w:rsidRPr="00F54EEA" w:rsidRDefault="00F54EEA" w:rsidP="00F54EEA">
      <w:pPr>
        <w:tabs>
          <w:tab w:val="left" w:pos="2858"/>
        </w:tabs>
      </w:pPr>
      <w:r w:rsidRPr="00F54EEA">
        <w:rPr>
          <w:rFonts w:hint="eastAsia"/>
          <w:b/>
          <w:bCs/>
        </w:rPr>
        <w:t xml:space="preserve">　②男性</w:t>
      </w:r>
    </w:p>
    <w:p w14:paraId="40CBC871" w14:textId="77777777" w:rsidR="00F54EEA" w:rsidRPr="00F54EEA" w:rsidRDefault="00F54EEA" w:rsidP="00F54EEA">
      <w:pPr>
        <w:tabs>
          <w:tab w:val="left" w:pos="2858"/>
        </w:tabs>
      </w:pPr>
      <w:r w:rsidRPr="00F54EEA">
        <w:rPr>
          <w:rFonts w:hint="eastAsia"/>
          <w:b/>
          <w:bCs/>
        </w:rPr>
        <w:t xml:space="preserve">　　　</w:t>
      </w:r>
      <w:r w:rsidRPr="00F54EEA">
        <w:rPr>
          <w:rFonts w:hint="eastAsia"/>
        </w:rPr>
        <w:t xml:space="preserve">豪快，親分肌で，職務上の能力も高く，社会的地位が高い人が多い． 　</w:t>
      </w:r>
    </w:p>
    <w:p w14:paraId="64D56FEA" w14:textId="77777777" w:rsidR="00F54EEA" w:rsidRPr="00F54EEA" w:rsidRDefault="00F54EEA" w:rsidP="00F54EEA">
      <w:pPr>
        <w:tabs>
          <w:tab w:val="left" w:pos="2858"/>
        </w:tabs>
      </w:pPr>
      <w:r w:rsidRPr="00F54EEA">
        <w:rPr>
          <w:rFonts w:hint="eastAsia"/>
        </w:rPr>
        <w:t xml:space="preserve">　　　診療室では気分の波がみえにくい事もある．</w:t>
      </w:r>
    </w:p>
    <w:p w14:paraId="1EFC97B3" w14:textId="263904DD" w:rsidR="00F54EEA" w:rsidRDefault="00F54EEA" w:rsidP="007C1D36">
      <w:pPr>
        <w:tabs>
          <w:tab w:val="left" w:pos="2858"/>
        </w:tabs>
      </w:pPr>
    </w:p>
    <w:p w14:paraId="747C4635" w14:textId="5E9E5ABC" w:rsidR="00F54EEA" w:rsidRDefault="00F54EEA" w:rsidP="007C1D36">
      <w:pPr>
        <w:tabs>
          <w:tab w:val="left" w:pos="2858"/>
        </w:tabs>
      </w:pPr>
    </w:p>
    <w:p w14:paraId="33FB819F" w14:textId="77777777" w:rsidR="00F54EEA" w:rsidRPr="00F54EEA" w:rsidRDefault="00F54EEA" w:rsidP="00F54EEA">
      <w:pPr>
        <w:tabs>
          <w:tab w:val="left" w:pos="2858"/>
        </w:tabs>
      </w:pPr>
      <w:r w:rsidRPr="00F54EEA">
        <w:rPr>
          <w:rFonts w:hint="eastAsia"/>
          <w:b/>
          <w:bCs/>
        </w:rPr>
        <w:t>（２）精神状態に対する注意点</w:t>
      </w:r>
    </w:p>
    <w:p w14:paraId="52A86D61" w14:textId="77777777" w:rsidR="00F54EEA" w:rsidRPr="00F54EEA" w:rsidRDefault="00F54EEA" w:rsidP="00F54EEA">
      <w:pPr>
        <w:tabs>
          <w:tab w:val="left" w:pos="2858"/>
        </w:tabs>
      </w:pPr>
      <w:r w:rsidRPr="00F54EEA">
        <w:rPr>
          <w:rFonts w:hint="eastAsia"/>
          <w:b/>
          <w:bCs/>
        </w:rPr>
        <w:t xml:space="preserve">　①躁状態の場合</w:t>
      </w:r>
    </w:p>
    <w:p w14:paraId="2278FA0E" w14:textId="77777777" w:rsidR="00F54EEA" w:rsidRPr="00F54EEA" w:rsidRDefault="00F54EEA" w:rsidP="00F54EEA">
      <w:pPr>
        <w:tabs>
          <w:tab w:val="left" w:pos="2858"/>
        </w:tabs>
      </w:pPr>
      <w:r w:rsidRPr="00F54EEA">
        <w:rPr>
          <w:rFonts w:hint="eastAsia"/>
        </w:rPr>
        <w:t xml:space="preserve">　　　躁状態の時は比較的治療が出来る．</w:t>
      </w:r>
    </w:p>
    <w:p w14:paraId="2A05E606" w14:textId="77777777" w:rsidR="00F54EEA" w:rsidRDefault="00F54EEA" w:rsidP="00F54EEA">
      <w:pPr>
        <w:tabs>
          <w:tab w:val="left" w:pos="2858"/>
        </w:tabs>
      </w:pPr>
      <w:r w:rsidRPr="00F54EEA">
        <w:rPr>
          <w:rFonts w:hint="eastAsia"/>
        </w:rPr>
        <w:t xml:space="preserve">　　　躁状態には普段は考えられないような浪費，たとえば，突然車や高価な着物を購入</w:t>
      </w:r>
    </w:p>
    <w:p w14:paraId="62E95284" w14:textId="14D0D19B" w:rsidR="00F54EEA" w:rsidRPr="00F54EEA" w:rsidRDefault="00F54EEA" w:rsidP="00F54EEA">
      <w:pPr>
        <w:tabs>
          <w:tab w:val="left" w:pos="2858"/>
        </w:tabs>
        <w:ind w:firstLineChars="300" w:firstLine="630"/>
      </w:pPr>
      <w:r w:rsidRPr="00F54EEA">
        <w:rPr>
          <w:rFonts w:hint="eastAsia"/>
        </w:rPr>
        <w:t>したり，高額のローン契約をしてしまったりすることもある．</w:t>
      </w:r>
    </w:p>
    <w:p w14:paraId="2C0F7011" w14:textId="77777777" w:rsidR="00F54EEA" w:rsidRPr="00F54EEA" w:rsidRDefault="00F54EEA" w:rsidP="00F54EEA">
      <w:pPr>
        <w:tabs>
          <w:tab w:val="left" w:pos="2858"/>
        </w:tabs>
      </w:pPr>
      <w:r w:rsidRPr="00F54EEA">
        <w:rPr>
          <w:rFonts w:hint="eastAsia"/>
        </w:rPr>
        <w:t xml:space="preserve">　　　自由診療などは，治療計画の説明が必要．</w:t>
      </w:r>
    </w:p>
    <w:p w14:paraId="7C0BC552" w14:textId="3F564F4B" w:rsidR="00F54EEA" w:rsidRDefault="00F54EEA" w:rsidP="007C1D36">
      <w:pPr>
        <w:tabs>
          <w:tab w:val="left" w:pos="2858"/>
        </w:tabs>
      </w:pPr>
    </w:p>
    <w:p w14:paraId="42CB7AEF" w14:textId="77777777" w:rsidR="00F54EEA" w:rsidRPr="00F54EEA" w:rsidRDefault="00F54EEA" w:rsidP="00F54EEA">
      <w:pPr>
        <w:tabs>
          <w:tab w:val="left" w:pos="2858"/>
        </w:tabs>
      </w:pPr>
      <w:r w:rsidRPr="00F54EEA">
        <w:rPr>
          <w:rFonts w:hint="eastAsia"/>
        </w:rPr>
        <w:t xml:space="preserve">　</w:t>
      </w:r>
      <w:r w:rsidRPr="00F54EEA">
        <w:rPr>
          <w:rFonts w:hint="eastAsia"/>
          <w:b/>
          <w:bCs/>
        </w:rPr>
        <w:t>②鬱状態の場合</w:t>
      </w:r>
    </w:p>
    <w:p w14:paraId="1337F912" w14:textId="77777777" w:rsidR="00F54EEA" w:rsidRPr="00F54EEA" w:rsidRDefault="00F54EEA" w:rsidP="00F54EEA">
      <w:pPr>
        <w:tabs>
          <w:tab w:val="left" w:pos="2858"/>
        </w:tabs>
      </w:pPr>
      <w:r w:rsidRPr="00F54EEA">
        <w:rPr>
          <w:rFonts w:hint="eastAsia"/>
          <w:b/>
          <w:bCs/>
        </w:rPr>
        <w:t xml:space="preserve">　　　</w:t>
      </w:r>
      <w:r w:rsidRPr="00F54EEA">
        <w:rPr>
          <w:rFonts w:hint="eastAsia"/>
        </w:rPr>
        <w:t>しかし，鬱状態に変化する場合もある．</w:t>
      </w:r>
    </w:p>
    <w:p w14:paraId="655ADDA3" w14:textId="77777777" w:rsidR="00F54EEA" w:rsidRPr="00F54EEA" w:rsidRDefault="00F54EEA" w:rsidP="00F54EEA">
      <w:pPr>
        <w:tabs>
          <w:tab w:val="left" w:pos="2858"/>
        </w:tabs>
      </w:pPr>
      <w:r w:rsidRPr="00F54EEA">
        <w:rPr>
          <w:rFonts w:hint="eastAsia"/>
        </w:rPr>
        <w:t xml:space="preserve">　　　うつ状態のときにはできるだけ休養をとることが必要．</w:t>
      </w:r>
    </w:p>
    <w:p w14:paraId="435053EB" w14:textId="77777777" w:rsidR="008F21C5" w:rsidRDefault="00F54EEA" w:rsidP="00F54EEA">
      <w:pPr>
        <w:tabs>
          <w:tab w:val="left" w:pos="2858"/>
        </w:tabs>
      </w:pPr>
      <w:r w:rsidRPr="00F54EEA">
        <w:rPr>
          <w:rFonts w:hint="eastAsia"/>
        </w:rPr>
        <w:t xml:space="preserve">　　　大がかりな歯科処置を計画するときには，病状のための治療中断の可能性なども</w:t>
      </w:r>
    </w:p>
    <w:p w14:paraId="0D78F131" w14:textId="03E35569" w:rsidR="00F54EEA" w:rsidRPr="00F54EEA" w:rsidRDefault="00F54EEA" w:rsidP="008F21C5">
      <w:pPr>
        <w:tabs>
          <w:tab w:val="left" w:pos="2858"/>
        </w:tabs>
        <w:ind w:firstLineChars="300" w:firstLine="630"/>
      </w:pPr>
      <w:r w:rsidRPr="00F54EEA">
        <w:rPr>
          <w:rFonts w:hint="eastAsia"/>
        </w:rPr>
        <w:t>念頭に置く必要がある．</w:t>
      </w:r>
    </w:p>
    <w:p w14:paraId="6D2CC54A" w14:textId="7BB02FBD" w:rsidR="00F54EEA" w:rsidRDefault="00F54EEA" w:rsidP="007C1D36">
      <w:pPr>
        <w:tabs>
          <w:tab w:val="left" w:pos="2858"/>
        </w:tabs>
      </w:pPr>
    </w:p>
    <w:p w14:paraId="31246FE7" w14:textId="5DE5CFB3" w:rsidR="008F21C5" w:rsidRDefault="008F21C5" w:rsidP="007C1D36">
      <w:pPr>
        <w:tabs>
          <w:tab w:val="left" w:pos="2858"/>
        </w:tabs>
      </w:pPr>
    </w:p>
    <w:p w14:paraId="7B14DE54" w14:textId="77777777" w:rsidR="008F21C5" w:rsidRPr="008F21C5" w:rsidRDefault="008F21C5" w:rsidP="008F21C5">
      <w:pPr>
        <w:tabs>
          <w:tab w:val="left" w:pos="2858"/>
        </w:tabs>
      </w:pPr>
      <w:r w:rsidRPr="008F21C5">
        <w:rPr>
          <w:rFonts w:hint="eastAsia"/>
          <w:b/>
          <w:bCs/>
        </w:rPr>
        <w:lastRenderedPageBreak/>
        <w:t>（３）内服薬の副作用に対する注意</w:t>
      </w:r>
    </w:p>
    <w:p w14:paraId="6AA22364" w14:textId="77777777" w:rsidR="008F21C5" w:rsidRPr="008F21C5" w:rsidRDefault="008F21C5" w:rsidP="008F21C5">
      <w:pPr>
        <w:tabs>
          <w:tab w:val="left" w:pos="2858"/>
        </w:tabs>
      </w:pPr>
      <w:r w:rsidRPr="008F21C5">
        <w:rPr>
          <w:rFonts w:hint="eastAsia"/>
          <w:b/>
          <w:bCs/>
        </w:rPr>
        <w:t xml:space="preserve">　①抗精神病薬の副作用</w:t>
      </w:r>
    </w:p>
    <w:p w14:paraId="69349C4D" w14:textId="77777777" w:rsidR="008F21C5" w:rsidRPr="008F21C5" w:rsidRDefault="008F21C5" w:rsidP="008F21C5">
      <w:pPr>
        <w:tabs>
          <w:tab w:val="left" w:pos="2858"/>
        </w:tabs>
      </w:pPr>
      <w:r w:rsidRPr="008F21C5">
        <w:rPr>
          <w:rFonts w:hint="eastAsia"/>
          <w:b/>
          <w:bCs/>
        </w:rPr>
        <w:t xml:space="preserve">　　　</w:t>
      </w:r>
      <w:r w:rsidRPr="008F21C5">
        <w:rPr>
          <w:rFonts w:hint="eastAsia"/>
        </w:rPr>
        <w:t>口腔乾燥症</w:t>
      </w:r>
    </w:p>
    <w:p w14:paraId="16C1FA14" w14:textId="77777777" w:rsidR="008F21C5" w:rsidRDefault="008F21C5" w:rsidP="008F21C5">
      <w:pPr>
        <w:tabs>
          <w:tab w:val="left" w:pos="2858"/>
        </w:tabs>
        <w:rPr>
          <w:b/>
          <w:bCs/>
        </w:rPr>
      </w:pPr>
    </w:p>
    <w:p w14:paraId="225D222C" w14:textId="74C077D4" w:rsidR="008F21C5" w:rsidRPr="008F21C5" w:rsidRDefault="008F21C5" w:rsidP="008F21C5">
      <w:pPr>
        <w:tabs>
          <w:tab w:val="left" w:pos="2858"/>
        </w:tabs>
      </w:pPr>
      <w:r w:rsidRPr="008F21C5">
        <w:rPr>
          <w:rFonts w:hint="eastAsia"/>
          <w:b/>
          <w:bCs/>
        </w:rPr>
        <w:t xml:space="preserve">　②抗てんかん薬</w:t>
      </w:r>
    </w:p>
    <w:p w14:paraId="69F4B08C" w14:textId="77777777" w:rsidR="008F21C5" w:rsidRPr="008F21C5" w:rsidRDefault="008F21C5" w:rsidP="008F21C5">
      <w:pPr>
        <w:tabs>
          <w:tab w:val="left" w:pos="2858"/>
        </w:tabs>
      </w:pPr>
      <w:r w:rsidRPr="008F21C5">
        <w:rPr>
          <w:rFonts w:hint="eastAsia"/>
          <w:b/>
          <w:bCs/>
        </w:rPr>
        <w:t xml:space="preserve">　　　</w:t>
      </w:r>
      <w:r w:rsidRPr="008F21C5">
        <w:rPr>
          <w:rFonts w:hint="eastAsia"/>
        </w:rPr>
        <w:t>歯肉腫脹</w:t>
      </w:r>
    </w:p>
    <w:p w14:paraId="545DFD9D" w14:textId="03EFDAFA" w:rsidR="008F21C5" w:rsidRDefault="008F21C5" w:rsidP="007C1D36">
      <w:pPr>
        <w:tabs>
          <w:tab w:val="left" w:pos="2858"/>
        </w:tabs>
      </w:pPr>
    </w:p>
    <w:p w14:paraId="23B06C1C" w14:textId="0A881A3A" w:rsidR="00A164B3" w:rsidRDefault="00A164B3" w:rsidP="007C1D36">
      <w:pPr>
        <w:tabs>
          <w:tab w:val="left" w:pos="2858"/>
        </w:tabs>
      </w:pPr>
      <w:r>
        <w:rPr>
          <w:rFonts w:hint="eastAsia"/>
        </w:rPr>
        <w:t xml:space="preserve">　　</w:t>
      </w:r>
      <w:r w:rsidRPr="00A164B3">
        <w:rPr>
          <w:noProof/>
        </w:rPr>
        <w:drawing>
          <wp:inline distT="0" distB="0" distL="0" distR="0" wp14:anchorId="5EA87DD2" wp14:editId="47BBC5FA">
            <wp:extent cx="2019935" cy="1514951"/>
            <wp:effectExtent l="0" t="0" r="0" b="9525"/>
            <wp:docPr id="11" name="Picture 4">
              <a:extLst xmlns:a="http://schemas.openxmlformats.org/drawingml/2006/main">
                <a:ext uri="{FF2B5EF4-FFF2-40B4-BE49-F238E27FC236}">
                  <a16:creationId xmlns:a16="http://schemas.microsoft.com/office/drawing/2014/main" id="{0AF8E716-90E8-B678-C6F2-5474009A77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a:extLst>
                        <a:ext uri="{FF2B5EF4-FFF2-40B4-BE49-F238E27FC236}">
                          <a16:creationId xmlns:a16="http://schemas.microsoft.com/office/drawing/2014/main" id="{0AF8E716-90E8-B678-C6F2-5474009A777B}"/>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29223" cy="1521917"/>
                    </a:xfrm>
                    <a:prstGeom prst="rect">
                      <a:avLst/>
                    </a:prstGeom>
                    <a:noFill/>
                  </pic:spPr>
                </pic:pic>
              </a:graphicData>
            </a:graphic>
          </wp:inline>
        </w:drawing>
      </w:r>
      <w:r>
        <w:rPr>
          <w:rFonts w:hint="eastAsia"/>
        </w:rPr>
        <w:t xml:space="preserve">　</w:t>
      </w:r>
      <w:r w:rsidRPr="00A164B3">
        <w:rPr>
          <w:noProof/>
        </w:rPr>
        <w:drawing>
          <wp:inline distT="0" distB="0" distL="0" distR="0" wp14:anchorId="4F3C3FE3" wp14:editId="7FAB5439">
            <wp:extent cx="2037080" cy="1465847"/>
            <wp:effectExtent l="0" t="0" r="1270" b="1270"/>
            <wp:docPr id="12" name="Picture 2">
              <a:extLst xmlns:a="http://schemas.openxmlformats.org/drawingml/2006/main">
                <a:ext uri="{FF2B5EF4-FFF2-40B4-BE49-F238E27FC236}">
                  <a16:creationId xmlns:a16="http://schemas.microsoft.com/office/drawing/2014/main" id="{85924C47-869F-21E1-402C-53CEE7858D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85924C47-869F-21E1-402C-53CEE7858D7F}"/>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43832" cy="1470706"/>
                    </a:xfrm>
                    <a:prstGeom prst="rect">
                      <a:avLst/>
                    </a:prstGeom>
                    <a:noFill/>
                  </pic:spPr>
                </pic:pic>
              </a:graphicData>
            </a:graphic>
          </wp:inline>
        </w:drawing>
      </w:r>
    </w:p>
    <w:p w14:paraId="2262CDEE" w14:textId="4382F967" w:rsidR="0086558B" w:rsidRDefault="0086558B" w:rsidP="007C1D36">
      <w:pPr>
        <w:tabs>
          <w:tab w:val="left" w:pos="2858"/>
        </w:tabs>
      </w:pPr>
    </w:p>
    <w:p w14:paraId="12A6CB5F" w14:textId="23D4C505" w:rsidR="0086558B" w:rsidRDefault="0086558B" w:rsidP="007C1D36">
      <w:pPr>
        <w:tabs>
          <w:tab w:val="left" w:pos="2858"/>
        </w:tabs>
      </w:pPr>
    </w:p>
    <w:p w14:paraId="34970B90" w14:textId="2FE05C1B" w:rsidR="0086558B" w:rsidRDefault="0086558B" w:rsidP="007C1D36">
      <w:pPr>
        <w:tabs>
          <w:tab w:val="left" w:pos="2858"/>
        </w:tabs>
        <w:rPr>
          <w:b/>
          <w:bCs/>
        </w:rPr>
      </w:pPr>
      <w:r w:rsidRPr="0086558B">
        <w:rPr>
          <w:rFonts w:hint="eastAsia"/>
          <w:b/>
          <w:bCs/>
        </w:rPr>
        <w:t>(４)歯科治療時の配慮</w:t>
      </w:r>
    </w:p>
    <w:p w14:paraId="1C2AA67B" w14:textId="16653E84" w:rsidR="0086558B" w:rsidRPr="0086558B" w:rsidRDefault="0086558B" w:rsidP="0086558B">
      <w:pPr>
        <w:tabs>
          <w:tab w:val="left" w:pos="2858"/>
        </w:tabs>
      </w:pPr>
      <w:r>
        <w:rPr>
          <w:rFonts w:hint="eastAsia"/>
          <w:b/>
          <w:bCs/>
        </w:rPr>
        <w:t xml:space="preserve">　　　</w:t>
      </w:r>
      <w:r w:rsidRPr="0086558B">
        <w:rPr>
          <w:rFonts w:hint="eastAsia"/>
        </w:rPr>
        <w:t>理解と共感</w:t>
      </w:r>
    </w:p>
    <w:p w14:paraId="2B417987" w14:textId="77777777" w:rsidR="0086558B" w:rsidRPr="0086558B" w:rsidRDefault="0086558B" w:rsidP="0086558B">
      <w:pPr>
        <w:tabs>
          <w:tab w:val="left" w:pos="2858"/>
        </w:tabs>
        <w:ind w:firstLineChars="300" w:firstLine="630"/>
      </w:pPr>
      <w:r w:rsidRPr="0086558B">
        <w:rPr>
          <w:rFonts w:hint="eastAsia"/>
        </w:rPr>
        <w:t>受容的態度</w:t>
      </w:r>
    </w:p>
    <w:p w14:paraId="09DFF667" w14:textId="77777777" w:rsidR="0086558B" w:rsidRPr="0086558B" w:rsidRDefault="0086558B" w:rsidP="0086558B">
      <w:pPr>
        <w:tabs>
          <w:tab w:val="left" w:pos="2858"/>
        </w:tabs>
        <w:ind w:firstLineChars="300" w:firstLine="630"/>
      </w:pPr>
      <w:r w:rsidRPr="0086558B">
        <w:rPr>
          <w:rFonts w:hint="eastAsia"/>
        </w:rPr>
        <w:t>支持的態度</w:t>
      </w:r>
    </w:p>
    <w:p w14:paraId="6FFC9665" w14:textId="77777777" w:rsidR="0086558B" w:rsidRPr="0086558B" w:rsidRDefault="0086558B" w:rsidP="0086558B">
      <w:pPr>
        <w:tabs>
          <w:tab w:val="left" w:pos="2858"/>
        </w:tabs>
        <w:ind w:firstLineChars="300" w:firstLine="630"/>
      </w:pPr>
      <w:r w:rsidRPr="0086558B">
        <w:rPr>
          <w:rFonts w:hint="eastAsia"/>
        </w:rPr>
        <w:t>否定を避ける</w:t>
      </w:r>
    </w:p>
    <w:p w14:paraId="48229DBF" w14:textId="77777777" w:rsidR="0086558B" w:rsidRPr="0086558B" w:rsidRDefault="0086558B" w:rsidP="0086558B">
      <w:pPr>
        <w:tabs>
          <w:tab w:val="left" w:pos="2858"/>
        </w:tabs>
        <w:ind w:firstLineChars="300" w:firstLine="630"/>
      </w:pPr>
      <w:r w:rsidRPr="0086558B">
        <w:rPr>
          <w:rFonts w:hint="eastAsia"/>
        </w:rPr>
        <w:t>叱咤激励はしない</w:t>
      </w:r>
    </w:p>
    <w:p w14:paraId="730A885E" w14:textId="451C13DC" w:rsidR="0086558B" w:rsidRDefault="0086558B" w:rsidP="0086558B">
      <w:pPr>
        <w:tabs>
          <w:tab w:val="left" w:pos="2858"/>
        </w:tabs>
        <w:ind w:firstLineChars="300" w:firstLine="630"/>
      </w:pPr>
      <w:r w:rsidRPr="0086558B">
        <w:rPr>
          <w:rFonts w:hint="eastAsia"/>
        </w:rPr>
        <w:t>叱咤激励による自殺企図：うつからの回復時に多い</w:t>
      </w:r>
    </w:p>
    <w:p w14:paraId="6132CAD1" w14:textId="749BA357" w:rsidR="0086558B" w:rsidRDefault="0086558B" w:rsidP="0086558B">
      <w:pPr>
        <w:tabs>
          <w:tab w:val="left" w:pos="2858"/>
        </w:tabs>
        <w:ind w:firstLineChars="300" w:firstLine="630"/>
      </w:pPr>
    </w:p>
    <w:p w14:paraId="11D644A2" w14:textId="4BAC0051" w:rsidR="0086558B" w:rsidRDefault="0086558B" w:rsidP="0086558B">
      <w:pPr>
        <w:tabs>
          <w:tab w:val="left" w:pos="2858"/>
        </w:tabs>
        <w:ind w:firstLineChars="300" w:firstLine="630"/>
      </w:pPr>
      <w:r w:rsidRPr="0086558B">
        <w:drawing>
          <wp:inline distT="0" distB="0" distL="0" distR="0" wp14:anchorId="76105024" wp14:editId="71725ECE">
            <wp:extent cx="3056890" cy="1528445"/>
            <wp:effectExtent l="0" t="0" r="0" b="0"/>
            <wp:docPr id="206850" name="Picture 2" descr="http://homepage1.nifty.com/NewSphere/EP/i/pic/psych_depress.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6850" name="Picture 2" descr="http://homepage1.nifty.com/NewSphere/EP/i/pic/psych_depress.jpg"/>
                    <pic:cNvPicPr>
                      <a:picLocks noGrp="1" noChangeAspect="1" noChangeArrowheads="1"/>
                    </pic:cNvPicPr>
                  </pic:nvPicPr>
                  <pic:blipFill>
                    <a:blip r:embed="rId24" cstate="print"/>
                    <a:srcRect/>
                    <a:stretch>
                      <a:fillRect/>
                    </a:stretch>
                  </pic:blipFill>
                  <pic:spPr bwMode="auto">
                    <a:xfrm>
                      <a:off x="0" y="0"/>
                      <a:ext cx="3056890" cy="1528445"/>
                    </a:xfrm>
                    <a:prstGeom prst="rect">
                      <a:avLst/>
                    </a:prstGeom>
                    <a:noFill/>
                  </pic:spPr>
                </pic:pic>
              </a:graphicData>
            </a:graphic>
          </wp:inline>
        </w:drawing>
      </w:r>
    </w:p>
    <w:p w14:paraId="00352168" w14:textId="77777777" w:rsidR="0086558B" w:rsidRDefault="0086558B" w:rsidP="0086558B">
      <w:pPr>
        <w:tabs>
          <w:tab w:val="left" w:pos="2858"/>
        </w:tabs>
        <w:ind w:firstLineChars="300" w:firstLine="630"/>
      </w:pPr>
    </w:p>
    <w:p w14:paraId="27D73435" w14:textId="77777777" w:rsidR="0086558B" w:rsidRDefault="0086558B" w:rsidP="0086558B">
      <w:pPr>
        <w:tabs>
          <w:tab w:val="left" w:pos="2858"/>
        </w:tabs>
        <w:ind w:firstLineChars="300" w:firstLine="630"/>
      </w:pPr>
    </w:p>
    <w:p w14:paraId="62151AE6" w14:textId="77777777" w:rsidR="0086558B" w:rsidRPr="0086558B" w:rsidRDefault="0086558B" w:rsidP="0086558B">
      <w:pPr>
        <w:tabs>
          <w:tab w:val="left" w:pos="2858"/>
        </w:tabs>
        <w:rPr>
          <w:rFonts w:hint="eastAsia"/>
        </w:rPr>
      </w:pPr>
      <w:r w:rsidRPr="0086558B">
        <w:rPr>
          <w:rFonts w:hint="eastAsia"/>
          <w:b/>
          <w:bCs/>
        </w:rPr>
        <w:t>補足：三環系抗うつ薬</w:t>
      </w:r>
    </w:p>
    <w:p w14:paraId="43E59023" w14:textId="660BE939" w:rsidR="0086558B" w:rsidRPr="0086558B" w:rsidRDefault="0086558B" w:rsidP="0086558B">
      <w:pPr>
        <w:tabs>
          <w:tab w:val="left" w:pos="2858"/>
        </w:tabs>
      </w:pPr>
      <w:r w:rsidRPr="0086558B">
        <w:rPr>
          <w:rFonts w:hint="eastAsia"/>
          <w:b/>
          <w:bCs/>
        </w:rPr>
        <w:t>(1)作用</w:t>
      </w:r>
    </w:p>
    <w:p w14:paraId="58D75A64" w14:textId="77777777" w:rsidR="0086558B" w:rsidRPr="0086558B" w:rsidRDefault="0086558B" w:rsidP="0086558B">
      <w:pPr>
        <w:tabs>
          <w:tab w:val="left" w:pos="2858"/>
        </w:tabs>
      </w:pPr>
      <w:r w:rsidRPr="0086558B">
        <w:rPr>
          <w:rFonts w:hint="eastAsia"/>
        </w:rPr>
        <w:t xml:space="preserve">　脳内におけるノルアドレナリンやセロトニンの再取り込みを阻害.</w:t>
      </w:r>
    </w:p>
    <w:p w14:paraId="58B399B3" w14:textId="77777777" w:rsidR="0086558B" w:rsidRPr="0086558B" w:rsidRDefault="0086558B" w:rsidP="0086558B">
      <w:pPr>
        <w:tabs>
          <w:tab w:val="left" w:pos="2858"/>
        </w:tabs>
      </w:pPr>
      <w:r w:rsidRPr="0086558B">
        <w:rPr>
          <w:rFonts w:hint="eastAsia"/>
        </w:rPr>
        <w:lastRenderedPageBreak/>
        <w:t xml:space="preserve">　遊離するノルアドレナリン、セロトニンを増やす.</w:t>
      </w:r>
    </w:p>
    <w:p w14:paraId="7D1C4D07" w14:textId="77777777" w:rsidR="0086558B" w:rsidRPr="0086558B" w:rsidRDefault="0086558B" w:rsidP="0086558B">
      <w:pPr>
        <w:tabs>
          <w:tab w:val="left" w:pos="2858"/>
        </w:tabs>
      </w:pPr>
      <w:r w:rsidRPr="0086558B">
        <w:rPr>
          <w:rFonts w:hint="eastAsia"/>
        </w:rPr>
        <w:t xml:space="preserve">　よって、これら神経伝達物質の働きを改善することで抗うつ作用をあらわすとされる。</w:t>
      </w:r>
    </w:p>
    <w:p w14:paraId="41C4000D" w14:textId="77777777" w:rsidR="0086558B" w:rsidRPr="0086558B" w:rsidRDefault="0086558B" w:rsidP="0086558B">
      <w:pPr>
        <w:tabs>
          <w:tab w:val="left" w:pos="2858"/>
        </w:tabs>
      </w:pPr>
      <w:r w:rsidRPr="0086558B">
        <w:rPr>
          <w:rFonts w:hint="eastAsia"/>
          <w:b/>
          <w:bCs/>
        </w:rPr>
        <w:t>(2)副作用</w:t>
      </w:r>
    </w:p>
    <w:p w14:paraId="1742CBF7" w14:textId="77777777" w:rsidR="0086558B" w:rsidRPr="0086558B" w:rsidRDefault="0086558B" w:rsidP="0086558B">
      <w:pPr>
        <w:tabs>
          <w:tab w:val="left" w:pos="2858"/>
        </w:tabs>
      </w:pPr>
      <w:r w:rsidRPr="0086558B">
        <w:rPr>
          <w:rFonts w:hint="eastAsia"/>
        </w:rPr>
        <w:t xml:space="preserve">　①抗コリン作用＝神経伝達物質アセチルコリンを抑える作用</w:t>
      </w:r>
    </w:p>
    <w:p w14:paraId="78978304" w14:textId="77777777" w:rsidR="0086558B" w:rsidRPr="0086558B" w:rsidRDefault="0086558B" w:rsidP="0086558B">
      <w:pPr>
        <w:tabs>
          <w:tab w:val="left" w:pos="2858"/>
        </w:tabs>
      </w:pPr>
      <w:r w:rsidRPr="0086558B">
        <w:rPr>
          <w:rFonts w:hint="eastAsia"/>
        </w:rPr>
        <w:t xml:space="preserve">　　　　　口渇、便秘、排尿障害（尿閉）、眼圧上昇などを引き起こす。</w:t>
      </w:r>
    </w:p>
    <w:p w14:paraId="678A2ACF" w14:textId="77777777" w:rsidR="0086558B" w:rsidRPr="0086558B" w:rsidRDefault="0086558B" w:rsidP="0086558B">
      <w:pPr>
        <w:tabs>
          <w:tab w:val="left" w:pos="2858"/>
        </w:tabs>
      </w:pPr>
      <w:r w:rsidRPr="0086558B">
        <w:rPr>
          <w:rFonts w:hint="eastAsia"/>
        </w:rPr>
        <w:t xml:space="preserve">　②アドレナリンの心臓血管系作用増強.</w:t>
      </w:r>
    </w:p>
    <w:p w14:paraId="78024027" w14:textId="245EEA8F" w:rsidR="0086558B" w:rsidRDefault="0086558B" w:rsidP="0086558B">
      <w:pPr>
        <w:tabs>
          <w:tab w:val="left" w:pos="2858"/>
        </w:tabs>
      </w:pPr>
      <w:r w:rsidRPr="0086558B">
        <w:rPr>
          <w:rFonts w:hint="eastAsia"/>
        </w:rPr>
        <w:t xml:space="preserve">　　　血圧が上がりやすい.</w:t>
      </w:r>
    </w:p>
    <w:p w14:paraId="68593255" w14:textId="40ECE489" w:rsidR="0086558B" w:rsidRDefault="0086558B" w:rsidP="0086558B">
      <w:pPr>
        <w:tabs>
          <w:tab w:val="left" w:pos="2858"/>
        </w:tabs>
      </w:pPr>
    </w:p>
    <w:p w14:paraId="5B0826B2" w14:textId="0748FC94" w:rsidR="0086558B" w:rsidRDefault="0086558B" w:rsidP="0086558B">
      <w:pPr>
        <w:tabs>
          <w:tab w:val="left" w:pos="2858"/>
        </w:tabs>
      </w:pPr>
      <w:r>
        <w:rPr>
          <w:rFonts w:hint="eastAsia"/>
        </w:rPr>
        <w:t xml:space="preserve">　　　　</w:t>
      </w:r>
      <w:r w:rsidRPr="0086558B">
        <w:drawing>
          <wp:inline distT="0" distB="0" distL="0" distR="0" wp14:anchorId="3DCA42DF" wp14:editId="08322C09">
            <wp:extent cx="3228975" cy="2035576"/>
            <wp:effectExtent l="19050" t="19050" r="9525" b="22225"/>
            <wp:docPr id="14" name="Picture 2" descr="トフラニール（イミプラミン）の作用機序：抗うつ薬">
              <a:extLst xmlns:a="http://schemas.openxmlformats.org/drawingml/2006/main">
                <a:ext uri="{FF2B5EF4-FFF2-40B4-BE49-F238E27FC236}">
                  <a16:creationId xmlns:a16="http://schemas.microsoft.com/office/drawing/2014/main" id="{95980DE0-8047-A468-8B2A-D00E59BFD0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トフラニール（イミプラミン）の作用機序：抗うつ薬">
                      <a:extLst>
                        <a:ext uri="{FF2B5EF4-FFF2-40B4-BE49-F238E27FC236}">
                          <a16:creationId xmlns:a16="http://schemas.microsoft.com/office/drawing/2014/main" id="{95980DE0-8047-A468-8B2A-D00E59BFD063}"/>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43327" cy="2044624"/>
                    </a:xfrm>
                    <a:prstGeom prst="rect">
                      <a:avLst/>
                    </a:prstGeom>
                    <a:noFill/>
                    <a:ln>
                      <a:solidFill>
                        <a:schemeClr val="accent1"/>
                      </a:solidFill>
                    </a:ln>
                  </pic:spPr>
                </pic:pic>
              </a:graphicData>
            </a:graphic>
          </wp:inline>
        </w:drawing>
      </w:r>
    </w:p>
    <w:p w14:paraId="160E7676" w14:textId="3616EAB4" w:rsidR="0086558B" w:rsidRDefault="0086558B" w:rsidP="0086558B">
      <w:pPr>
        <w:tabs>
          <w:tab w:val="left" w:pos="2858"/>
        </w:tabs>
      </w:pPr>
    </w:p>
    <w:p w14:paraId="36D42EC9" w14:textId="3B0C0C73" w:rsidR="0086558B" w:rsidRDefault="0086558B" w:rsidP="0086558B">
      <w:pPr>
        <w:tabs>
          <w:tab w:val="left" w:pos="2858"/>
        </w:tabs>
        <w:rPr>
          <w:b/>
          <w:bCs/>
        </w:rPr>
      </w:pPr>
      <w:r w:rsidRPr="0086558B">
        <w:rPr>
          <w:rFonts w:hint="eastAsia"/>
          <w:b/>
          <w:bCs/>
        </w:rPr>
        <w:t>補足：主な抗うつ薬の種類</w:t>
      </w:r>
    </w:p>
    <w:p w14:paraId="58466986" w14:textId="204B1A0A" w:rsidR="0086558B" w:rsidRDefault="0086558B" w:rsidP="0086558B">
      <w:pPr>
        <w:tabs>
          <w:tab w:val="left" w:pos="2858"/>
        </w:tabs>
        <w:rPr>
          <w:b/>
          <w:bCs/>
        </w:rPr>
      </w:pPr>
    </w:p>
    <w:p w14:paraId="7C32BBBC" w14:textId="2B55972D" w:rsidR="0086558B" w:rsidRPr="0086558B" w:rsidRDefault="0086558B" w:rsidP="0086558B">
      <w:pPr>
        <w:tabs>
          <w:tab w:val="left" w:pos="2858"/>
        </w:tabs>
        <w:rPr>
          <w:rFonts w:hint="eastAsia"/>
        </w:rPr>
      </w:pPr>
      <w:r>
        <w:rPr>
          <w:rFonts w:hint="eastAsia"/>
          <w:b/>
          <w:bCs/>
        </w:rPr>
        <w:t xml:space="preserve">　　　</w:t>
      </w:r>
      <w:r w:rsidRPr="0086558B">
        <w:rPr>
          <w:b/>
          <w:bCs/>
        </w:rPr>
        <w:drawing>
          <wp:inline distT="0" distB="0" distL="0" distR="0" wp14:anchorId="0D957237" wp14:editId="441D43D3">
            <wp:extent cx="3419475" cy="2760028"/>
            <wp:effectExtent l="0" t="0" r="0" b="2540"/>
            <wp:docPr id="15" name="コンテンツ プレースホルダー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コンテンツ プレースホルダー 3"/>
                    <pic:cNvPicPr>
                      <a:picLocks noGrp="1" noChangeAspect="1"/>
                    </pic:cNvPicPr>
                  </pic:nvPicPr>
                  <pic:blipFill rotWithShape="1">
                    <a:blip r:embed="rId26">
                      <a:extLst>
                        <a:ext uri="{28A0092B-C50C-407E-A947-70E740481C1C}">
                          <a14:useLocalDpi xmlns:a14="http://schemas.microsoft.com/office/drawing/2010/main" val="0"/>
                        </a:ext>
                      </a:extLst>
                    </a:blip>
                    <a:srcRect l="2935" t="3209" r="3042" b="2279"/>
                    <a:stretch/>
                  </pic:blipFill>
                  <pic:spPr>
                    <a:xfrm>
                      <a:off x="0" y="0"/>
                      <a:ext cx="3424077" cy="2763742"/>
                    </a:xfrm>
                    <a:prstGeom prst="rect">
                      <a:avLst/>
                    </a:prstGeom>
                  </pic:spPr>
                </pic:pic>
              </a:graphicData>
            </a:graphic>
          </wp:inline>
        </w:drawing>
      </w:r>
    </w:p>
    <w:p w14:paraId="2836D066" w14:textId="77777777" w:rsidR="0086558B" w:rsidRPr="0086558B" w:rsidRDefault="0086558B" w:rsidP="0086558B">
      <w:pPr>
        <w:tabs>
          <w:tab w:val="left" w:pos="2858"/>
        </w:tabs>
        <w:rPr>
          <w:rFonts w:hint="eastAsia"/>
        </w:rPr>
      </w:pPr>
    </w:p>
    <w:sectPr w:rsidR="0086558B" w:rsidRPr="0086558B">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89B2809"/>
    <w:multiLevelType w:val="hybridMultilevel"/>
    <w:tmpl w:val="A17ED094"/>
    <w:lvl w:ilvl="0" w:tplc="38A46C0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0074393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B51"/>
    <w:rsid w:val="00110704"/>
    <w:rsid w:val="003957D2"/>
    <w:rsid w:val="0052501C"/>
    <w:rsid w:val="006E6076"/>
    <w:rsid w:val="007C1D36"/>
    <w:rsid w:val="0080587D"/>
    <w:rsid w:val="0086558B"/>
    <w:rsid w:val="008F21C5"/>
    <w:rsid w:val="009E6CCF"/>
    <w:rsid w:val="00A164B3"/>
    <w:rsid w:val="00AD5E19"/>
    <w:rsid w:val="00B6697D"/>
    <w:rsid w:val="00BA7464"/>
    <w:rsid w:val="00BB1B51"/>
    <w:rsid w:val="00BF6FCF"/>
    <w:rsid w:val="00F54EEA"/>
    <w:rsid w:val="00FE3C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231895A"/>
  <w15:chartTrackingRefBased/>
  <w15:docId w15:val="{ABE2245A-2B30-AD4E-8F5A-A2CEBF7C0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FE3C7E"/>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3">
    <w:name w:val="List Paragraph"/>
    <w:basedOn w:val="a"/>
    <w:uiPriority w:val="34"/>
    <w:qFormat/>
    <w:rsid w:val="006E6076"/>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62447">
      <w:bodyDiv w:val="1"/>
      <w:marLeft w:val="0"/>
      <w:marRight w:val="0"/>
      <w:marTop w:val="0"/>
      <w:marBottom w:val="0"/>
      <w:divBdr>
        <w:top w:val="none" w:sz="0" w:space="0" w:color="auto"/>
        <w:left w:val="none" w:sz="0" w:space="0" w:color="auto"/>
        <w:bottom w:val="none" w:sz="0" w:space="0" w:color="auto"/>
        <w:right w:val="none" w:sz="0" w:space="0" w:color="auto"/>
      </w:divBdr>
    </w:div>
    <w:div w:id="115681592">
      <w:bodyDiv w:val="1"/>
      <w:marLeft w:val="0"/>
      <w:marRight w:val="0"/>
      <w:marTop w:val="0"/>
      <w:marBottom w:val="0"/>
      <w:divBdr>
        <w:top w:val="none" w:sz="0" w:space="0" w:color="auto"/>
        <w:left w:val="none" w:sz="0" w:space="0" w:color="auto"/>
        <w:bottom w:val="none" w:sz="0" w:space="0" w:color="auto"/>
        <w:right w:val="none" w:sz="0" w:space="0" w:color="auto"/>
      </w:divBdr>
    </w:div>
    <w:div w:id="124977954">
      <w:bodyDiv w:val="1"/>
      <w:marLeft w:val="0"/>
      <w:marRight w:val="0"/>
      <w:marTop w:val="0"/>
      <w:marBottom w:val="0"/>
      <w:divBdr>
        <w:top w:val="none" w:sz="0" w:space="0" w:color="auto"/>
        <w:left w:val="none" w:sz="0" w:space="0" w:color="auto"/>
        <w:bottom w:val="none" w:sz="0" w:space="0" w:color="auto"/>
        <w:right w:val="none" w:sz="0" w:space="0" w:color="auto"/>
      </w:divBdr>
    </w:div>
    <w:div w:id="231894151">
      <w:bodyDiv w:val="1"/>
      <w:marLeft w:val="0"/>
      <w:marRight w:val="0"/>
      <w:marTop w:val="0"/>
      <w:marBottom w:val="0"/>
      <w:divBdr>
        <w:top w:val="none" w:sz="0" w:space="0" w:color="auto"/>
        <w:left w:val="none" w:sz="0" w:space="0" w:color="auto"/>
        <w:bottom w:val="none" w:sz="0" w:space="0" w:color="auto"/>
        <w:right w:val="none" w:sz="0" w:space="0" w:color="auto"/>
      </w:divBdr>
    </w:div>
    <w:div w:id="254360223">
      <w:bodyDiv w:val="1"/>
      <w:marLeft w:val="0"/>
      <w:marRight w:val="0"/>
      <w:marTop w:val="0"/>
      <w:marBottom w:val="0"/>
      <w:divBdr>
        <w:top w:val="none" w:sz="0" w:space="0" w:color="auto"/>
        <w:left w:val="none" w:sz="0" w:space="0" w:color="auto"/>
        <w:bottom w:val="none" w:sz="0" w:space="0" w:color="auto"/>
        <w:right w:val="none" w:sz="0" w:space="0" w:color="auto"/>
      </w:divBdr>
    </w:div>
    <w:div w:id="263001471">
      <w:bodyDiv w:val="1"/>
      <w:marLeft w:val="0"/>
      <w:marRight w:val="0"/>
      <w:marTop w:val="0"/>
      <w:marBottom w:val="0"/>
      <w:divBdr>
        <w:top w:val="none" w:sz="0" w:space="0" w:color="auto"/>
        <w:left w:val="none" w:sz="0" w:space="0" w:color="auto"/>
        <w:bottom w:val="none" w:sz="0" w:space="0" w:color="auto"/>
        <w:right w:val="none" w:sz="0" w:space="0" w:color="auto"/>
      </w:divBdr>
    </w:div>
    <w:div w:id="327826864">
      <w:bodyDiv w:val="1"/>
      <w:marLeft w:val="0"/>
      <w:marRight w:val="0"/>
      <w:marTop w:val="0"/>
      <w:marBottom w:val="0"/>
      <w:divBdr>
        <w:top w:val="none" w:sz="0" w:space="0" w:color="auto"/>
        <w:left w:val="none" w:sz="0" w:space="0" w:color="auto"/>
        <w:bottom w:val="none" w:sz="0" w:space="0" w:color="auto"/>
        <w:right w:val="none" w:sz="0" w:space="0" w:color="auto"/>
      </w:divBdr>
    </w:div>
    <w:div w:id="364646115">
      <w:bodyDiv w:val="1"/>
      <w:marLeft w:val="0"/>
      <w:marRight w:val="0"/>
      <w:marTop w:val="0"/>
      <w:marBottom w:val="0"/>
      <w:divBdr>
        <w:top w:val="none" w:sz="0" w:space="0" w:color="auto"/>
        <w:left w:val="none" w:sz="0" w:space="0" w:color="auto"/>
        <w:bottom w:val="none" w:sz="0" w:space="0" w:color="auto"/>
        <w:right w:val="none" w:sz="0" w:space="0" w:color="auto"/>
      </w:divBdr>
    </w:div>
    <w:div w:id="395863548">
      <w:bodyDiv w:val="1"/>
      <w:marLeft w:val="0"/>
      <w:marRight w:val="0"/>
      <w:marTop w:val="0"/>
      <w:marBottom w:val="0"/>
      <w:divBdr>
        <w:top w:val="none" w:sz="0" w:space="0" w:color="auto"/>
        <w:left w:val="none" w:sz="0" w:space="0" w:color="auto"/>
        <w:bottom w:val="none" w:sz="0" w:space="0" w:color="auto"/>
        <w:right w:val="none" w:sz="0" w:space="0" w:color="auto"/>
      </w:divBdr>
    </w:div>
    <w:div w:id="467625955">
      <w:bodyDiv w:val="1"/>
      <w:marLeft w:val="0"/>
      <w:marRight w:val="0"/>
      <w:marTop w:val="0"/>
      <w:marBottom w:val="0"/>
      <w:divBdr>
        <w:top w:val="none" w:sz="0" w:space="0" w:color="auto"/>
        <w:left w:val="none" w:sz="0" w:space="0" w:color="auto"/>
        <w:bottom w:val="none" w:sz="0" w:space="0" w:color="auto"/>
        <w:right w:val="none" w:sz="0" w:space="0" w:color="auto"/>
      </w:divBdr>
    </w:div>
    <w:div w:id="489449245">
      <w:bodyDiv w:val="1"/>
      <w:marLeft w:val="0"/>
      <w:marRight w:val="0"/>
      <w:marTop w:val="0"/>
      <w:marBottom w:val="0"/>
      <w:divBdr>
        <w:top w:val="none" w:sz="0" w:space="0" w:color="auto"/>
        <w:left w:val="none" w:sz="0" w:space="0" w:color="auto"/>
        <w:bottom w:val="none" w:sz="0" w:space="0" w:color="auto"/>
        <w:right w:val="none" w:sz="0" w:space="0" w:color="auto"/>
      </w:divBdr>
    </w:div>
    <w:div w:id="536091661">
      <w:bodyDiv w:val="1"/>
      <w:marLeft w:val="0"/>
      <w:marRight w:val="0"/>
      <w:marTop w:val="0"/>
      <w:marBottom w:val="0"/>
      <w:divBdr>
        <w:top w:val="none" w:sz="0" w:space="0" w:color="auto"/>
        <w:left w:val="none" w:sz="0" w:space="0" w:color="auto"/>
        <w:bottom w:val="none" w:sz="0" w:space="0" w:color="auto"/>
        <w:right w:val="none" w:sz="0" w:space="0" w:color="auto"/>
      </w:divBdr>
    </w:div>
    <w:div w:id="637999569">
      <w:bodyDiv w:val="1"/>
      <w:marLeft w:val="0"/>
      <w:marRight w:val="0"/>
      <w:marTop w:val="0"/>
      <w:marBottom w:val="0"/>
      <w:divBdr>
        <w:top w:val="none" w:sz="0" w:space="0" w:color="auto"/>
        <w:left w:val="none" w:sz="0" w:space="0" w:color="auto"/>
        <w:bottom w:val="none" w:sz="0" w:space="0" w:color="auto"/>
        <w:right w:val="none" w:sz="0" w:space="0" w:color="auto"/>
      </w:divBdr>
    </w:div>
    <w:div w:id="642466493">
      <w:bodyDiv w:val="1"/>
      <w:marLeft w:val="0"/>
      <w:marRight w:val="0"/>
      <w:marTop w:val="0"/>
      <w:marBottom w:val="0"/>
      <w:divBdr>
        <w:top w:val="none" w:sz="0" w:space="0" w:color="auto"/>
        <w:left w:val="none" w:sz="0" w:space="0" w:color="auto"/>
        <w:bottom w:val="none" w:sz="0" w:space="0" w:color="auto"/>
        <w:right w:val="none" w:sz="0" w:space="0" w:color="auto"/>
      </w:divBdr>
    </w:div>
    <w:div w:id="676732707">
      <w:bodyDiv w:val="1"/>
      <w:marLeft w:val="0"/>
      <w:marRight w:val="0"/>
      <w:marTop w:val="0"/>
      <w:marBottom w:val="0"/>
      <w:divBdr>
        <w:top w:val="none" w:sz="0" w:space="0" w:color="auto"/>
        <w:left w:val="none" w:sz="0" w:space="0" w:color="auto"/>
        <w:bottom w:val="none" w:sz="0" w:space="0" w:color="auto"/>
        <w:right w:val="none" w:sz="0" w:space="0" w:color="auto"/>
      </w:divBdr>
    </w:div>
    <w:div w:id="698360811">
      <w:bodyDiv w:val="1"/>
      <w:marLeft w:val="0"/>
      <w:marRight w:val="0"/>
      <w:marTop w:val="0"/>
      <w:marBottom w:val="0"/>
      <w:divBdr>
        <w:top w:val="none" w:sz="0" w:space="0" w:color="auto"/>
        <w:left w:val="none" w:sz="0" w:space="0" w:color="auto"/>
        <w:bottom w:val="none" w:sz="0" w:space="0" w:color="auto"/>
        <w:right w:val="none" w:sz="0" w:space="0" w:color="auto"/>
      </w:divBdr>
    </w:div>
    <w:div w:id="700133150">
      <w:bodyDiv w:val="1"/>
      <w:marLeft w:val="0"/>
      <w:marRight w:val="0"/>
      <w:marTop w:val="0"/>
      <w:marBottom w:val="0"/>
      <w:divBdr>
        <w:top w:val="none" w:sz="0" w:space="0" w:color="auto"/>
        <w:left w:val="none" w:sz="0" w:space="0" w:color="auto"/>
        <w:bottom w:val="none" w:sz="0" w:space="0" w:color="auto"/>
        <w:right w:val="none" w:sz="0" w:space="0" w:color="auto"/>
      </w:divBdr>
    </w:div>
    <w:div w:id="727458698">
      <w:bodyDiv w:val="1"/>
      <w:marLeft w:val="0"/>
      <w:marRight w:val="0"/>
      <w:marTop w:val="0"/>
      <w:marBottom w:val="0"/>
      <w:divBdr>
        <w:top w:val="none" w:sz="0" w:space="0" w:color="auto"/>
        <w:left w:val="none" w:sz="0" w:space="0" w:color="auto"/>
        <w:bottom w:val="none" w:sz="0" w:space="0" w:color="auto"/>
        <w:right w:val="none" w:sz="0" w:space="0" w:color="auto"/>
      </w:divBdr>
    </w:div>
    <w:div w:id="734937581">
      <w:bodyDiv w:val="1"/>
      <w:marLeft w:val="0"/>
      <w:marRight w:val="0"/>
      <w:marTop w:val="0"/>
      <w:marBottom w:val="0"/>
      <w:divBdr>
        <w:top w:val="none" w:sz="0" w:space="0" w:color="auto"/>
        <w:left w:val="none" w:sz="0" w:space="0" w:color="auto"/>
        <w:bottom w:val="none" w:sz="0" w:space="0" w:color="auto"/>
        <w:right w:val="none" w:sz="0" w:space="0" w:color="auto"/>
      </w:divBdr>
    </w:div>
    <w:div w:id="763917389">
      <w:bodyDiv w:val="1"/>
      <w:marLeft w:val="0"/>
      <w:marRight w:val="0"/>
      <w:marTop w:val="0"/>
      <w:marBottom w:val="0"/>
      <w:divBdr>
        <w:top w:val="none" w:sz="0" w:space="0" w:color="auto"/>
        <w:left w:val="none" w:sz="0" w:space="0" w:color="auto"/>
        <w:bottom w:val="none" w:sz="0" w:space="0" w:color="auto"/>
        <w:right w:val="none" w:sz="0" w:space="0" w:color="auto"/>
      </w:divBdr>
    </w:div>
    <w:div w:id="815030749">
      <w:bodyDiv w:val="1"/>
      <w:marLeft w:val="0"/>
      <w:marRight w:val="0"/>
      <w:marTop w:val="0"/>
      <w:marBottom w:val="0"/>
      <w:divBdr>
        <w:top w:val="none" w:sz="0" w:space="0" w:color="auto"/>
        <w:left w:val="none" w:sz="0" w:space="0" w:color="auto"/>
        <w:bottom w:val="none" w:sz="0" w:space="0" w:color="auto"/>
        <w:right w:val="none" w:sz="0" w:space="0" w:color="auto"/>
      </w:divBdr>
    </w:div>
    <w:div w:id="989944139">
      <w:bodyDiv w:val="1"/>
      <w:marLeft w:val="0"/>
      <w:marRight w:val="0"/>
      <w:marTop w:val="0"/>
      <w:marBottom w:val="0"/>
      <w:divBdr>
        <w:top w:val="none" w:sz="0" w:space="0" w:color="auto"/>
        <w:left w:val="none" w:sz="0" w:space="0" w:color="auto"/>
        <w:bottom w:val="none" w:sz="0" w:space="0" w:color="auto"/>
        <w:right w:val="none" w:sz="0" w:space="0" w:color="auto"/>
      </w:divBdr>
    </w:div>
    <w:div w:id="1099056902">
      <w:bodyDiv w:val="1"/>
      <w:marLeft w:val="0"/>
      <w:marRight w:val="0"/>
      <w:marTop w:val="0"/>
      <w:marBottom w:val="0"/>
      <w:divBdr>
        <w:top w:val="none" w:sz="0" w:space="0" w:color="auto"/>
        <w:left w:val="none" w:sz="0" w:space="0" w:color="auto"/>
        <w:bottom w:val="none" w:sz="0" w:space="0" w:color="auto"/>
        <w:right w:val="none" w:sz="0" w:space="0" w:color="auto"/>
      </w:divBdr>
    </w:div>
    <w:div w:id="1129513714">
      <w:bodyDiv w:val="1"/>
      <w:marLeft w:val="0"/>
      <w:marRight w:val="0"/>
      <w:marTop w:val="0"/>
      <w:marBottom w:val="0"/>
      <w:divBdr>
        <w:top w:val="none" w:sz="0" w:space="0" w:color="auto"/>
        <w:left w:val="none" w:sz="0" w:space="0" w:color="auto"/>
        <w:bottom w:val="none" w:sz="0" w:space="0" w:color="auto"/>
        <w:right w:val="none" w:sz="0" w:space="0" w:color="auto"/>
      </w:divBdr>
    </w:div>
    <w:div w:id="1192106085">
      <w:bodyDiv w:val="1"/>
      <w:marLeft w:val="0"/>
      <w:marRight w:val="0"/>
      <w:marTop w:val="0"/>
      <w:marBottom w:val="0"/>
      <w:divBdr>
        <w:top w:val="none" w:sz="0" w:space="0" w:color="auto"/>
        <w:left w:val="none" w:sz="0" w:space="0" w:color="auto"/>
        <w:bottom w:val="none" w:sz="0" w:space="0" w:color="auto"/>
        <w:right w:val="none" w:sz="0" w:space="0" w:color="auto"/>
      </w:divBdr>
    </w:div>
    <w:div w:id="1291015686">
      <w:bodyDiv w:val="1"/>
      <w:marLeft w:val="0"/>
      <w:marRight w:val="0"/>
      <w:marTop w:val="0"/>
      <w:marBottom w:val="0"/>
      <w:divBdr>
        <w:top w:val="none" w:sz="0" w:space="0" w:color="auto"/>
        <w:left w:val="none" w:sz="0" w:space="0" w:color="auto"/>
        <w:bottom w:val="none" w:sz="0" w:space="0" w:color="auto"/>
        <w:right w:val="none" w:sz="0" w:space="0" w:color="auto"/>
      </w:divBdr>
    </w:div>
    <w:div w:id="1328484928">
      <w:bodyDiv w:val="1"/>
      <w:marLeft w:val="0"/>
      <w:marRight w:val="0"/>
      <w:marTop w:val="0"/>
      <w:marBottom w:val="0"/>
      <w:divBdr>
        <w:top w:val="none" w:sz="0" w:space="0" w:color="auto"/>
        <w:left w:val="none" w:sz="0" w:space="0" w:color="auto"/>
        <w:bottom w:val="none" w:sz="0" w:space="0" w:color="auto"/>
        <w:right w:val="none" w:sz="0" w:space="0" w:color="auto"/>
      </w:divBdr>
    </w:div>
    <w:div w:id="1339311117">
      <w:bodyDiv w:val="1"/>
      <w:marLeft w:val="0"/>
      <w:marRight w:val="0"/>
      <w:marTop w:val="0"/>
      <w:marBottom w:val="0"/>
      <w:divBdr>
        <w:top w:val="none" w:sz="0" w:space="0" w:color="auto"/>
        <w:left w:val="none" w:sz="0" w:space="0" w:color="auto"/>
        <w:bottom w:val="none" w:sz="0" w:space="0" w:color="auto"/>
        <w:right w:val="none" w:sz="0" w:space="0" w:color="auto"/>
      </w:divBdr>
    </w:div>
    <w:div w:id="1406688458">
      <w:bodyDiv w:val="1"/>
      <w:marLeft w:val="0"/>
      <w:marRight w:val="0"/>
      <w:marTop w:val="0"/>
      <w:marBottom w:val="0"/>
      <w:divBdr>
        <w:top w:val="none" w:sz="0" w:space="0" w:color="auto"/>
        <w:left w:val="none" w:sz="0" w:space="0" w:color="auto"/>
        <w:bottom w:val="none" w:sz="0" w:space="0" w:color="auto"/>
        <w:right w:val="none" w:sz="0" w:space="0" w:color="auto"/>
      </w:divBdr>
    </w:div>
    <w:div w:id="1430274102">
      <w:bodyDiv w:val="1"/>
      <w:marLeft w:val="0"/>
      <w:marRight w:val="0"/>
      <w:marTop w:val="0"/>
      <w:marBottom w:val="0"/>
      <w:divBdr>
        <w:top w:val="none" w:sz="0" w:space="0" w:color="auto"/>
        <w:left w:val="none" w:sz="0" w:space="0" w:color="auto"/>
        <w:bottom w:val="none" w:sz="0" w:space="0" w:color="auto"/>
        <w:right w:val="none" w:sz="0" w:space="0" w:color="auto"/>
      </w:divBdr>
    </w:div>
    <w:div w:id="1435900169">
      <w:bodyDiv w:val="1"/>
      <w:marLeft w:val="0"/>
      <w:marRight w:val="0"/>
      <w:marTop w:val="0"/>
      <w:marBottom w:val="0"/>
      <w:divBdr>
        <w:top w:val="none" w:sz="0" w:space="0" w:color="auto"/>
        <w:left w:val="none" w:sz="0" w:space="0" w:color="auto"/>
        <w:bottom w:val="none" w:sz="0" w:space="0" w:color="auto"/>
        <w:right w:val="none" w:sz="0" w:space="0" w:color="auto"/>
      </w:divBdr>
    </w:div>
    <w:div w:id="1525748402">
      <w:bodyDiv w:val="1"/>
      <w:marLeft w:val="0"/>
      <w:marRight w:val="0"/>
      <w:marTop w:val="0"/>
      <w:marBottom w:val="0"/>
      <w:divBdr>
        <w:top w:val="none" w:sz="0" w:space="0" w:color="auto"/>
        <w:left w:val="none" w:sz="0" w:space="0" w:color="auto"/>
        <w:bottom w:val="none" w:sz="0" w:space="0" w:color="auto"/>
        <w:right w:val="none" w:sz="0" w:space="0" w:color="auto"/>
      </w:divBdr>
    </w:div>
    <w:div w:id="1546453210">
      <w:bodyDiv w:val="1"/>
      <w:marLeft w:val="0"/>
      <w:marRight w:val="0"/>
      <w:marTop w:val="0"/>
      <w:marBottom w:val="0"/>
      <w:divBdr>
        <w:top w:val="none" w:sz="0" w:space="0" w:color="auto"/>
        <w:left w:val="none" w:sz="0" w:space="0" w:color="auto"/>
        <w:bottom w:val="none" w:sz="0" w:space="0" w:color="auto"/>
        <w:right w:val="none" w:sz="0" w:space="0" w:color="auto"/>
      </w:divBdr>
    </w:div>
    <w:div w:id="1547257912">
      <w:bodyDiv w:val="1"/>
      <w:marLeft w:val="0"/>
      <w:marRight w:val="0"/>
      <w:marTop w:val="0"/>
      <w:marBottom w:val="0"/>
      <w:divBdr>
        <w:top w:val="none" w:sz="0" w:space="0" w:color="auto"/>
        <w:left w:val="none" w:sz="0" w:space="0" w:color="auto"/>
        <w:bottom w:val="none" w:sz="0" w:space="0" w:color="auto"/>
        <w:right w:val="none" w:sz="0" w:space="0" w:color="auto"/>
      </w:divBdr>
    </w:div>
    <w:div w:id="1675263956">
      <w:bodyDiv w:val="1"/>
      <w:marLeft w:val="0"/>
      <w:marRight w:val="0"/>
      <w:marTop w:val="0"/>
      <w:marBottom w:val="0"/>
      <w:divBdr>
        <w:top w:val="none" w:sz="0" w:space="0" w:color="auto"/>
        <w:left w:val="none" w:sz="0" w:space="0" w:color="auto"/>
        <w:bottom w:val="none" w:sz="0" w:space="0" w:color="auto"/>
        <w:right w:val="none" w:sz="0" w:space="0" w:color="auto"/>
      </w:divBdr>
    </w:div>
    <w:div w:id="1735272717">
      <w:bodyDiv w:val="1"/>
      <w:marLeft w:val="0"/>
      <w:marRight w:val="0"/>
      <w:marTop w:val="0"/>
      <w:marBottom w:val="0"/>
      <w:divBdr>
        <w:top w:val="none" w:sz="0" w:space="0" w:color="auto"/>
        <w:left w:val="none" w:sz="0" w:space="0" w:color="auto"/>
        <w:bottom w:val="none" w:sz="0" w:space="0" w:color="auto"/>
        <w:right w:val="none" w:sz="0" w:space="0" w:color="auto"/>
      </w:divBdr>
    </w:div>
    <w:div w:id="1787967373">
      <w:bodyDiv w:val="1"/>
      <w:marLeft w:val="0"/>
      <w:marRight w:val="0"/>
      <w:marTop w:val="0"/>
      <w:marBottom w:val="0"/>
      <w:divBdr>
        <w:top w:val="none" w:sz="0" w:space="0" w:color="auto"/>
        <w:left w:val="none" w:sz="0" w:space="0" w:color="auto"/>
        <w:bottom w:val="none" w:sz="0" w:space="0" w:color="auto"/>
        <w:right w:val="none" w:sz="0" w:space="0" w:color="auto"/>
      </w:divBdr>
    </w:div>
    <w:div w:id="1837108904">
      <w:bodyDiv w:val="1"/>
      <w:marLeft w:val="0"/>
      <w:marRight w:val="0"/>
      <w:marTop w:val="0"/>
      <w:marBottom w:val="0"/>
      <w:divBdr>
        <w:top w:val="none" w:sz="0" w:space="0" w:color="auto"/>
        <w:left w:val="none" w:sz="0" w:space="0" w:color="auto"/>
        <w:bottom w:val="none" w:sz="0" w:space="0" w:color="auto"/>
        <w:right w:val="none" w:sz="0" w:space="0" w:color="auto"/>
      </w:divBdr>
    </w:div>
    <w:div w:id="1898320627">
      <w:bodyDiv w:val="1"/>
      <w:marLeft w:val="0"/>
      <w:marRight w:val="0"/>
      <w:marTop w:val="0"/>
      <w:marBottom w:val="0"/>
      <w:divBdr>
        <w:top w:val="none" w:sz="0" w:space="0" w:color="auto"/>
        <w:left w:val="none" w:sz="0" w:space="0" w:color="auto"/>
        <w:bottom w:val="none" w:sz="0" w:space="0" w:color="auto"/>
        <w:right w:val="none" w:sz="0" w:space="0" w:color="auto"/>
      </w:divBdr>
    </w:div>
    <w:div w:id="1952126164">
      <w:bodyDiv w:val="1"/>
      <w:marLeft w:val="0"/>
      <w:marRight w:val="0"/>
      <w:marTop w:val="0"/>
      <w:marBottom w:val="0"/>
      <w:divBdr>
        <w:top w:val="none" w:sz="0" w:space="0" w:color="auto"/>
        <w:left w:val="none" w:sz="0" w:space="0" w:color="auto"/>
        <w:bottom w:val="none" w:sz="0" w:space="0" w:color="auto"/>
        <w:right w:val="none" w:sz="0" w:space="0" w:color="auto"/>
      </w:divBdr>
    </w:div>
    <w:div w:id="2060013273">
      <w:bodyDiv w:val="1"/>
      <w:marLeft w:val="0"/>
      <w:marRight w:val="0"/>
      <w:marTop w:val="0"/>
      <w:marBottom w:val="0"/>
      <w:divBdr>
        <w:top w:val="none" w:sz="0" w:space="0" w:color="auto"/>
        <w:left w:val="none" w:sz="0" w:space="0" w:color="auto"/>
        <w:bottom w:val="none" w:sz="0" w:space="0" w:color="auto"/>
        <w:right w:val="none" w:sz="0" w:space="0" w:color="auto"/>
      </w:divBdr>
    </w:div>
    <w:div w:id="2084326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emf"/><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gif"/><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1</Pages>
  <Words>825</Words>
  <Characters>4703</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八尾　建瑠</dc:creator>
  <cp:keywords/>
  <dc:description/>
  <cp:lastModifiedBy>八尾 正己</cp:lastModifiedBy>
  <cp:revision>10</cp:revision>
  <dcterms:created xsi:type="dcterms:W3CDTF">2022-08-21T13:58:00Z</dcterms:created>
  <dcterms:modified xsi:type="dcterms:W3CDTF">2022-09-21T13:10:00Z</dcterms:modified>
</cp:coreProperties>
</file>